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D970" w14:textId="15853D89" w:rsid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HRVATSKI JEZIK</w:t>
      </w:r>
      <w:r w:rsidR="009B76F9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33966765" w14:textId="77777777" w:rsidR="001A4B7E" w:rsidRPr="00C5067B" w:rsidRDefault="001A4B7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A4B7E" w14:paraId="511E4856" w14:textId="77777777" w:rsidTr="001A4B7E"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1A4B7E" w14:paraId="0F25C9AE" w14:textId="77777777" w:rsidTr="001A4B7E">
        <w:tc>
          <w:tcPr>
            <w:tcW w:w="3249" w:type="dxa"/>
          </w:tcPr>
          <w:p w14:paraId="636B8EF4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4A0DC5E7" w14:textId="305819F5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6498" w:type="dxa"/>
            <w:gridSpan w:val="2"/>
          </w:tcPr>
          <w:p w14:paraId="31930AA2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10BBD98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A755AC4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327F66F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25C303" w14:textId="77777777" w:rsidR="001A4B7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6B716E5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8F609A3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1DC7FC4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31E5BF8" w14:textId="77777777" w:rsidR="001A4B7E" w:rsidRPr="00C5067B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D6E1C04" w14:textId="0EBB03CD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587EAFA9" w14:textId="4B724F9D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</w:tr>
      <w:tr w:rsidR="001A4B7E" w14:paraId="72A300CF" w14:textId="77777777" w:rsidTr="001A4B7E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A4B7E" w14:paraId="272D529B" w14:textId="77777777" w:rsidTr="003D13FD"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A4B7E" w14:paraId="6510EEAA" w14:textId="77777777" w:rsidTr="001A4B7E">
        <w:tc>
          <w:tcPr>
            <w:tcW w:w="3249" w:type="dxa"/>
          </w:tcPr>
          <w:p w14:paraId="2FA85D8D" w14:textId="00423D4C" w:rsidR="001A4B7E" w:rsidRDefault="001A4B7E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919BEE4" w14:textId="1BCC14C1" w:rsidR="001A4B7E" w:rsidRDefault="001A4B7E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BBD1469" w14:textId="67AC3139" w:rsidR="001A4B7E" w:rsidRDefault="001A4B7E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36A0365" w14:textId="1277A3F5" w:rsidR="001A4B7E" w:rsidRDefault="001A4B7E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A4B7E" w14:paraId="7CFE9DD1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7B718C5B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1A4B7E" w14:paraId="1CF23380" w14:textId="77777777" w:rsidTr="0028070C">
        <w:tc>
          <w:tcPr>
            <w:tcW w:w="3249" w:type="dxa"/>
          </w:tcPr>
          <w:p w14:paraId="41BD359F" w14:textId="77777777" w:rsidR="001A4B7E" w:rsidRPr="00DD352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14:paraId="50CD7FDA" w14:textId="12BEDA13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6498" w:type="dxa"/>
            <w:gridSpan w:val="2"/>
          </w:tcPr>
          <w:p w14:paraId="59937C52" w14:textId="77777777" w:rsidR="001A4B7E" w:rsidRPr="00DD352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A1538EC" w14:textId="77777777" w:rsidR="001A4B7E" w:rsidRPr="00DD352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B35751F" w14:textId="77777777" w:rsidR="001A4B7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. </w:t>
            </w:r>
          </w:p>
          <w:p w14:paraId="7CDB19B9" w14:textId="77777777" w:rsidR="001A4B7E" w:rsidRPr="00DD352E" w:rsidRDefault="001A4B7E" w:rsidP="001A4B7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F6EB243" w14:textId="7C76CAF6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44B98A0F" w14:textId="4CC09422" w:rsidR="001A4B7E" w:rsidRDefault="001A4B7E" w:rsidP="0028070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</w:tr>
      <w:tr w:rsidR="001A4B7E" w14:paraId="4765B759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1A4B7E" w14:paraId="7ABCA078" w14:textId="77777777" w:rsidTr="003D13FD">
        <w:tc>
          <w:tcPr>
            <w:tcW w:w="3249" w:type="dxa"/>
            <w:shd w:val="clear" w:color="auto" w:fill="FFD966" w:themeFill="accent4" w:themeFillTint="99"/>
          </w:tcPr>
          <w:p w14:paraId="24379EF6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A4B7E" w14:paraId="212C27E0" w14:textId="77777777" w:rsidTr="0028070C">
        <w:tc>
          <w:tcPr>
            <w:tcW w:w="3249" w:type="dxa"/>
          </w:tcPr>
          <w:p w14:paraId="316522FE" w14:textId="343AE18A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 xml:space="preserve">luša tekst i uz pojašnjenje učitelja odgovara na pitanja o sadržaju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C200CF">
              <w:rPr>
                <w:rFonts w:ascii="Calibri" w:eastAsia="Calibri" w:hAnsi="Calibri" w:cs="Calibri"/>
              </w:rPr>
              <w:t>slušanoga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FFC2672" w14:textId="51EB45DF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 xml:space="preserve">luša tekst, razgovara o tekstu te uz ohrabrivanje (verbalnim i neverbalnim znakovima) usmenim odgovorima pokazuje razumijevanje sadržaja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DD352E">
              <w:rPr>
                <w:rFonts w:ascii="Calibri" w:eastAsia="Calibri" w:hAnsi="Calibri" w:cs="Calibri"/>
              </w:rPr>
              <w:t>slušanoga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75B916B" w14:textId="49E45494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</w:t>
            </w:r>
            <w:r w:rsidRPr="00C200CF">
              <w:t>luša tekst, točno odgovara na pitanja o sadržaju teksta i objašnjava o čemu govori poslušani tekst</w:t>
            </w:r>
            <w:r>
              <w:t>.</w:t>
            </w:r>
          </w:p>
        </w:tc>
        <w:tc>
          <w:tcPr>
            <w:tcW w:w="3249" w:type="dxa"/>
          </w:tcPr>
          <w:p w14:paraId="6EE6A3F0" w14:textId="6D51E569" w:rsidR="001A4B7E" w:rsidRDefault="001A4B7E" w:rsidP="001A4B7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 xml:space="preserve">luša tekst, točno odgovara na pitanja o sadržaju teksta i izražava svoje mišljenje o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C200CF">
              <w:rPr>
                <w:rFonts w:ascii="Calibri" w:eastAsia="Calibri" w:hAnsi="Calibri" w:cs="Calibri"/>
              </w:rPr>
              <w:t>slušanome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86BAE" w14:paraId="61E09A4C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2BD6F30E" w14:textId="77777777" w:rsidTr="0028070C">
        <w:tc>
          <w:tcPr>
            <w:tcW w:w="3249" w:type="dxa"/>
          </w:tcPr>
          <w:p w14:paraId="74D2D38A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14:paraId="1F0A892C" w14:textId="570A4AD8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6498" w:type="dxa"/>
            <w:gridSpan w:val="2"/>
          </w:tcPr>
          <w:p w14:paraId="37B80CCD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ACFEB3E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806A0A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A70C42C" w14:textId="77777777" w:rsidR="00686BA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. </w:t>
            </w:r>
          </w:p>
          <w:p w14:paraId="43228AD9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358FE2" w14:textId="77777777" w:rsidR="00686BA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547D582" w14:textId="64DD9DE7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FD6BB29" w14:textId="16617266" w:rsidR="00686BAE" w:rsidRDefault="00686BAE" w:rsidP="0028070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</w:tc>
      </w:tr>
      <w:tr w:rsidR="00686BAE" w14:paraId="0FE45FB9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86BAE" w14:paraId="114A873E" w14:textId="77777777" w:rsidTr="003D13FD"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86BAE" w14:paraId="25599825" w14:textId="77777777" w:rsidTr="0028070C">
        <w:tc>
          <w:tcPr>
            <w:tcW w:w="3249" w:type="dxa"/>
          </w:tcPr>
          <w:p w14:paraId="73330D31" w14:textId="2A19BFE0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88E0F6F" w14:textId="38E2AC1F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CF2C7E6" w14:textId="6AF2007E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8EBB3B3" w14:textId="6109DCCE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86BAE" w14:paraId="23900D39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0A0F03D8" w14:textId="77777777" w:rsidTr="0028070C">
        <w:tc>
          <w:tcPr>
            <w:tcW w:w="3249" w:type="dxa"/>
          </w:tcPr>
          <w:p w14:paraId="23E52937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14:paraId="1586CBA6" w14:textId="296AE0B9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Učenik piše školskim rukopisnim pismom slova, riječi i kratke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rečenice u skladu s jezičnim razvojem.</w:t>
            </w:r>
          </w:p>
        </w:tc>
        <w:tc>
          <w:tcPr>
            <w:tcW w:w="6498" w:type="dxa"/>
            <w:gridSpan w:val="2"/>
          </w:tcPr>
          <w:p w14:paraId="043BE676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904FAC3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14BFAB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1A606D" w14:textId="77777777" w:rsidR="0074613F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 w:rsidR="0074613F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A09B8C4" w14:textId="6B109393" w:rsidR="00686BAE" w:rsidRPr="00DD352E" w:rsidRDefault="0074613F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="00686BA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pisanju rukopisnim slovima pazi na veličinu pojedinih elemenata slova, vrstu poteza i način spajanja</w:t>
            </w:r>
            <w:r w:rsidR="00686BA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023980" w14:textId="77777777" w:rsidR="00686BAE" w:rsidRPr="00DD352E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A64DEE9" w14:textId="4BDA74AD" w:rsidR="00686BAE" w:rsidRPr="00DD352E" w:rsidRDefault="0074613F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 p</w:t>
            </w:r>
            <w:r w:rsidR="00686BA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 w:rsidR="00686BA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2386B60" w14:textId="5AC84A57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597C211C" w14:textId="50D8C033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</w:tr>
      <w:tr w:rsidR="00686BAE" w14:paraId="648C4CC6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686BAE" w14:paraId="6EC70FBD" w14:textId="77777777" w:rsidTr="0074613F"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86BAE" w14:paraId="6FA1B96A" w14:textId="77777777" w:rsidTr="0028070C">
        <w:tc>
          <w:tcPr>
            <w:tcW w:w="3249" w:type="dxa"/>
          </w:tcPr>
          <w:p w14:paraId="65B3A7AA" w14:textId="0B3E320A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38341513" w14:textId="6C12662C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1195E75" w14:textId="18E69D33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5497F35" w14:textId="622960B4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pravopisna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86BAE" w14:paraId="4C044580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06CC7AEB" w14:textId="77777777" w:rsidTr="0028070C">
        <w:tc>
          <w:tcPr>
            <w:tcW w:w="3249" w:type="dxa"/>
          </w:tcPr>
          <w:p w14:paraId="6BA43364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14:paraId="0796F786" w14:textId="15546BDB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6498" w:type="dxa"/>
            <w:gridSpan w:val="2"/>
          </w:tcPr>
          <w:p w14:paraId="62BA7305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5DB6514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CC17712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501E054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407DAD8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63729F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C0AB3E" w14:textId="0E313C05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4F7641F0" w14:textId="26CD2F11" w:rsidR="00686BAE" w:rsidRPr="00686BAE" w:rsidRDefault="00686BAE" w:rsidP="00686BAE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686BAE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686BAE" w14:paraId="6B1A4090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86BAE" w14:paraId="199EB367" w14:textId="77777777" w:rsidTr="0074613F"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86BAE" w14:paraId="3B63EC6A" w14:textId="77777777" w:rsidTr="0028070C">
        <w:tc>
          <w:tcPr>
            <w:tcW w:w="3249" w:type="dxa"/>
          </w:tcPr>
          <w:p w14:paraId="78553E32" w14:textId="05888BCC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3249" w:type="dxa"/>
          </w:tcPr>
          <w:p w14:paraId="794004D0" w14:textId="6267BD64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8059B1F" w14:textId="40D98C94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A1CBBF7" w14:textId="74F2EF24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686BAE" w14:paraId="5CE206DF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0B61D038" w14:textId="77777777" w:rsidTr="0028070C">
        <w:tc>
          <w:tcPr>
            <w:tcW w:w="3249" w:type="dxa"/>
          </w:tcPr>
          <w:p w14:paraId="6E95A2C6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20157A11" w14:textId="7D926C6E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6498" w:type="dxa"/>
            <w:gridSpan w:val="2"/>
          </w:tcPr>
          <w:p w14:paraId="7556A461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ED1726" w14:textId="77777777" w:rsidR="00686BAE" w:rsidRPr="00A87A60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88384C1" w14:textId="7D9DD4A8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588898FC" w14:textId="7DCACCA8" w:rsidR="00686BAE" w:rsidRPr="0074613F" w:rsidRDefault="0074613F" w:rsidP="00686BAE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74613F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686BAE" w14:paraId="6B11A425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86BAE" w14:paraId="4E62F009" w14:textId="77777777" w:rsidTr="0074613F"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86BAE" w14:paraId="31803BBF" w14:textId="77777777" w:rsidTr="0028070C">
        <w:tc>
          <w:tcPr>
            <w:tcW w:w="3249" w:type="dxa"/>
          </w:tcPr>
          <w:p w14:paraId="449F6701" w14:textId="79BC5E4A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323F741F" w14:textId="4A7A2435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7568C2C" w14:textId="4ACBF1AD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E4C55B0" w14:textId="0D034D52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86BAE" w14:paraId="36F96023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7ED3F6CE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4B03878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73225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02B22529" w14:textId="77777777" w:rsidTr="0028070C">
        <w:tc>
          <w:tcPr>
            <w:tcW w:w="3249" w:type="dxa"/>
          </w:tcPr>
          <w:p w14:paraId="5C053979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054A78C3" w14:textId="4F7AC806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6498" w:type="dxa"/>
            <w:gridSpan w:val="2"/>
          </w:tcPr>
          <w:p w14:paraId="34586BB1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3F283327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043F2E72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06E585A3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2E4476DD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1390BC0D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lastRenderedPageBreak/>
              <w:t>Pripovijeda o događajima iz svakodnevnoga života koji su u vezi s onima u književnome tekstu.</w:t>
            </w:r>
          </w:p>
          <w:p w14:paraId="71A89139" w14:textId="328B084E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  <w:tc>
          <w:tcPr>
            <w:tcW w:w="3249" w:type="dxa"/>
          </w:tcPr>
          <w:p w14:paraId="6AD82FE4" w14:textId="30F8329F" w:rsidR="00686BAE" w:rsidRDefault="0074613F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/</w:t>
            </w:r>
          </w:p>
        </w:tc>
      </w:tr>
      <w:tr w:rsidR="00686BAE" w14:paraId="783CB553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07483598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686BAE" w14:paraId="29DE6770" w14:textId="77777777" w:rsidTr="0074613F">
        <w:tc>
          <w:tcPr>
            <w:tcW w:w="3249" w:type="dxa"/>
            <w:shd w:val="clear" w:color="auto" w:fill="FFD966" w:themeFill="accent4" w:themeFillTint="99"/>
          </w:tcPr>
          <w:p w14:paraId="4C052F52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DF5495B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60C2FD4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C93B6F3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86BAE" w14:paraId="530B6122" w14:textId="77777777" w:rsidTr="0028070C">
        <w:tc>
          <w:tcPr>
            <w:tcW w:w="3249" w:type="dxa"/>
          </w:tcPr>
          <w:p w14:paraId="54330163" w14:textId="76F0C0A5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3C91AAA" w14:textId="0D1B6491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510D496" w14:textId="6EEDD46E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1B83664" w14:textId="34FB8449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86BAE" w14:paraId="368078D2" w14:textId="77777777" w:rsidTr="0028070C">
        <w:tc>
          <w:tcPr>
            <w:tcW w:w="3249" w:type="dxa"/>
            <w:shd w:val="clear" w:color="auto" w:fill="BDD6EE" w:themeFill="accent5" w:themeFillTint="66"/>
          </w:tcPr>
          <w:p w14:paraId="04EF30C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72F396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BB0376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686BAE" w14:paraId="77533771" w14:textId="77777777" w:rsidTr="0028070C">
        <w:tc>
          <w:tcPr>
            <w:tcW w:w="3249" w:type="dxa"/>
          </w:tcPr>
          <w:p w14:paraId="07AFC098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3704E5BC" w14:textId="7C7C3BBD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6498" w:type="dxa"/>
            <w:gridSpan w:val="2"/>
          </w:tcPr>
          <w:p w14:paraId="450CCE86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5BD71B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957D3EB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699F2E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40CAC7B" w14:textId="77777777" w:rsidR="00686BAE" w:rsidRPr="0045188A" w:rsidRDefault="00686BAE" w:rsidP="00686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ED4BDA0" w14:textId="5541E5CA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227B82BC" w14:textId="13CD31EF" w:rsidR="00686BAE" w:rsidRDefault="00686BAE" w:rsidP="00686BA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</w:tr>
      <w:tr w:rsidR="00686BAE" w14:paraId="0DC0C431" w14:textId="77777777" w:rsidTr="0028070C">
        <w:tc>
          <w:tcPr>
            <w:tcW w:w="12996" w:type="dxa"/>
            <w:gridSpan w:val="4"/>
            <w:shd w:val="clear" w:color="auto" w:fill="BDD6EE" w:themeFill="accent5" w:themeFillTint="66"/>
          </w:tcPr>
          <w:p w14:paraId="4E82DF63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86BAE" w14:paraId="0EC16803" w14:textId="77777777" w:rsidTr="0074613F">
        <w:tc>
          <w:tcPr>
            <w:tcW w:w="3249" w:type="dxa"/>
            <w:shd w:val="clear" w:color="auto" w:fill="FFD966" w:themeFill="accent4" w:themeFillTint="99"/>
          </w:tcPr>
          <w:p w14:paraId="37333C81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3A4FD40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B9458AB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51A587B" w14:textId="77777777" w:rsidR="00686BAE" w:rsidRDefault="00686BAE" w:rsidP="00686BA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3D13FD" w14:paraId="6A80837D" w14:textId="77777777" w:rsidTr="0028070C">
        <w:tc>
          <w:tcPr>
            <w:tcW w:w="3249" w:type="dxa"/>
          </w:tcPr>
          <w:p w14:paraId="2CC00259" w14:textId="73A18ED6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D26E034" w14:textId="17F190CB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37741CDB" w14:textId="294C88B3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C83E1F6" w14:textId="78250368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E6A2B3C" w14:textId="6A096134" w:rsidR="00686BAE" w:rsidRDefault="00686BA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148"/>
        <w:gridCol w:w="101"/>
      </w:tblGrid>
      <w:tr w:rsidR="00686BAE" w14:paraId="0547127B" w14:textId="77777777" w:rsidTr="00AD66C5">
        <w:tc>
          <w:tcPr>
            <w:tcW w:w="3249" w:type="dxa"/>
            <w:shd w:val="clear" w:color="auto" w:fill="BDD6EE" w:themeFill="accent5" w:themeFillTint="66"/>
          </w:tcPr>
          <w:p w14:paraId="516A1D2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EEE351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43789DB5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3D13FD" w14:paraId="4B38BC78" w14:textId="77777777" w:rsidTr="00AD66C5">
        <w:tc>
          <w:tcPr>
            <w:tcW w:w="3249" w:type="dxa"/>
          </w:tcPr>
          <w:p w14:paraId="587CC5C1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14:paraId="21377F0A" w14:textId="45BB72C0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6498" w:type="dxa"/>
            <w:gridSpan w:val="2"/>
          </w:tcPr>
          <w:p w14:paraId="432E1055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356BE3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178C997" w14:textId="77777777" w:rsidR="003D13FD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1DA95CC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B19B55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DA0FF1F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3E22DC3" w14:textId="146809D4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  <w:gridSpan w:val="2"/>
          </w:tcPr>
          <w:p w14:paraId="1702385B" w14:textId="2292204A" w:rsidR="003D13FD" w:rsidRDefault="0074613F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="Calibri"/>
              </w:rPr>
              <w:t>/</w:t>
            </w:r>
          </w:p>
        </w:tc>
      </w:tr>
      <w:tr w:rsidR="003D13FD" w14:paraId="4290AB1B" w14:textId="77777777" w:rsidTr="00AD66C5">
        <w:tc>
          <w:tcPr>
            <w:tcW w:w="12996" w:type="dxa"/>
            <w:gridSpan w:val="5"/>
            <w:shd w:val="clear" w:color="auto" w:fill="BDD6EE" w:themeFill="accent5" w:themeFillTint="66"/>
          </w:tcPr>
          <w:p w14:paraId="5AA33763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D13FD" w14:paraId="42566957" w14:textId="77777777" w:rsidTr="00AD66C5">
        <w:tc>
          <w:tcPr>
            <w:tcW w:w="3249" w:type="dxa"/>
            <w:shd w:val="clear" w:color="auto" w:fill="FFD966" w:themeFill="accent4" w:themeFillTint="99"/>
          </w:tcPr>
          <w:p w14:paraId="4300F1FE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650662E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56CC270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586C005A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3D13FD" w14:paraId="4538475A" w14:textId="77777777" w:rsidTr="00AD66C5">
        <w:tc>
          <w:tcPr>
            <w:tcW w:w="12996" w:type="dxa"/>
            <w:gridSpan w:val="5"/>
          </w:tcPr>
          <w:p w14:paraId="72F53D29" w14:textId="05816654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tr w:rsidR="001A4B7E" w14:paraId="4990625E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784E94B3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B89F7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44D8BB25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3D13FD" w14:paraId="0C303EDB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6E59C670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431A8784" w14:textId="051EB878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6498" w:type="dxa"/>
            <w:gridSpan w:val="2"/>
          </w:tcPr>
          <w:p w14:paraId="069777CA" w14:textId="77777777" w:rsidR="003D13FD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BDB2997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1D78250" w14:textId="77777777" w:rsidR="003D13FD" w:rsidRPr="0045188A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BCDA4D9" w14:textId="63AF05A9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4B3A0720" w14:textId="6381C7A2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>Aktivnosti se mogu ostvarivati individualnim i timskim radom.</w:t>
            </w:r>
          </w:p>
        </w:tc>
      </w:tr>
      <w:tr w:rsidR="003D13FD" w14:paraId="2C0AE051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31E7FE13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D13FD" w14:paraId="4F1A917A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384C4CDB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22D47B2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246535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554B9185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3D13FD" w14:paraId="3718556A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</w:tcPr>
          <w:p w14:paraId="1C8F0DFD" w14:textId="21DAA7DE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tr w:rsidR="003D13FD" w14:paraId="55A9BAB9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3B918752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9011706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19DD30E7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3D13FD" w14:paraId="65EFF550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737F0869" w14:textId="77777777" w:rsidR="003D13FD" w:rsidRPr="0074613F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4613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C.2.1.</w:t>
            </w:r>
          </w:p>
          <w:p w14:paraId="6B6D3CDF" w14:textId="6B728F97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6498" w:type="dxa"/>
            <w:gridSpan w:val="2"/>
          </w:tcPr>
          <w:p w14:paraId="24FB7FFB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6977DB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C525E8" w14:textId="6C27E4D2" w:rsidR="003D13FD" w:rsidRPr="001A4B7E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1E4C0887" w14:textId="2FD9FA8A" w:rsidR="003D13FD" w:rsidRDefault="0074613F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3D13FD" w14:paraId="21CB2D5D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41A2E8D6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D13FD" w14:paraId="4B7A70B6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0A98178A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CBB8F1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D82A4AF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07F48AB8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3D13FD" w14:paraId="08C40672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3342D4FA" w14:textId="0585B3F6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5F15303" w14:textId="75559764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360A6BEA" w14:textId="6F9DCBEA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48" w:type="dxa"/>
          </w:tcPr>
          <w:p w14:paraId="48DAB0F8" w14:textId="57EE979A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</w:t>
            </w:r>
            <w:r w:rsidR="009E3D06">
              <w:rPr>
                <w:rFonts w:ascii="Calibri" w:eastAsia="Calibri" w:hAnsi="Calibri" w:cs="Calibri"/>
              </w:rPr>
              <w:t>t</w:t>
            </w:r>
            <w:r w:rsidRPr="006A4DF7">
              <w:rPr>
                <w:rFonts w:ascii="Calibri" w:eastAsia="Calibri" w:hAnsi="Calibri" w:cs="Calibri"/>
              </w:rPr>
              <w:t xml:space="preserve">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3D13FD" w14:paraId="62036A09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6337E98D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307B184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0932195B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3D13FD" w14:paraId="0E72652B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7116624E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3807BB07" w14:textId="02C62E85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6498" w:type="dxa"/>
            <w:gridSpan w:val="2"/>
          </w:tcPr>
          <w:p w14:paraId="21B78015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B9707C" w14:textId="77777777" w:rsidR="003D13FD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01D0A22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B9EDAA1" w14:textId="351A7FF6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38361939" w14:textId="28C7AF91" w:rsidR="003D13FD" w:rsidRDefault="009E3D06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3D13FD" w14:paraId="7215D588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559FE4B5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D13FD" w14:paraId="4E2E9ECE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4AADC42F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4C09A2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B1A3511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07727CE9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3D13FD" w14:paraId="2BCB949D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6D8F2C76" w14:textId="32C4651C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8A98CBA" w14:textId="3367A051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B8877BE" w14:textId="297DFF4C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48" w:type="dxa"/>
          </w:tcPr>
          <w:p w14:paraId="0D666208" w14:textId="61B7BF1B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D13FD" w14:paraId="2D02B27C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3C111E5B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7C6624C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10B5E444" w14:textId="77777777" w:rsidR="003D13FD" w:rsidRDefault="003D13FD" w:rsidP="003D13F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3D13FD" w14:paraId="6CA73E35" w14:textId="77777777" w:rsidTr="00AD66C5">
        <w:trPr>
          <w:gridAfter w:val="1"/>
          <w:wAfter w:w="101" w:type="dxa"/>
        </w:trPr>
        <w:tc>
          <w:tcPr>
            <w:tcW w:w="3249" w:type="dxa"/>
          </w:tcPr>
          <w:p w14:paraId="11D5EA9C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5B861836" w14:textId="56961579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Učenik posjećuje kulturne događaje primjerene dobi i iskazuje svoje mišljenje.</w:t>
            </w:r>
          </w:p>
        </w:tc>
        <w:tc>
          <w:tcPr>
            <w:tcW w:w="6498" w:type="dxa"/>
            <w:gridSpan w:val="2"/>
          </w:tcPr>
          <w:p w14:paraId="4A88A437" w14:textId="77777777" w:rsidR="003D13FD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Posjećuje kulturne događaje.</w:t>
            </w:r>
          </w:p>
          <w:p w14:paraId="7710AE24" w14:textId="181DABE3" w:rsidR="003D13FD" w:rsidRPr="00765A6C" w:rsidRDefault="009E3D06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3D13FD"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 w:rsidR="003D13FD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5F584F3" w14:textId="77777777" w:rsidR="003D13FD" w:rsidRPr="00765A6C" w:rsidRDefault="003D13FD" w:rsidP="003D13F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C518725" w14:textId="77777777" w:rsidR="003D13FD" w:rsidRDefault="003D13FD" w:rsidP="003D13FD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255619E" w14:textId="77777777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425BAF4D" w14:textId="12A677F4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148" w:type="dxa"/>
          </w:tcPr>
          <w:p w14:paraId="5260F516" w14:textId="624C8BE9" w:rsidR="003D13FD" w:rsidRDefault="003D13FD" w:rsidP="003D13F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K</w:t>
            </w:r>
            <w:r w:rsidRPr="00765A6C">
              <w:rPr>
                <w:rFonts w:ascii="Calibri" w:eastAsia="Calibri" w:hAnsi="Calibri" w:cs="Calibri"/>
              </w:rPr>
              <w:t xml:space="preserve">ulturni sadržaji: kazališne predstave za djecu, posjet </w:t>
            </w:r>
            <w:r w:rsidRPr="00765A6C">
              <w:rPr>
                <w:rFonts w:ascii="Calibri" w:eastAsia="Calibri" w:hAnsi="Calibri" w:cs="Calibri"/>
              </w:rPr>
              <w:lastRenderedPageBreak/>
              <w:t>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</w:tr>
      <w:tr w:rsidR="009E3D06" w14:paraId="6205DA5A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3405EA9A" w14:textId="77777777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9E3D06" w14:paraId="1A51CED9" w14:textId="77777777" w:rsidTr="00AD66C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1596A8AE" w14:textId="77777777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FD1E9F6" w14:textId="77777777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3095889" w14:textId="77777777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58965543" w14:textId="77777777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9E3D06" w14:paraId="76ABDF64" w14:textId="77777777" w:rsidTr="00AD66C5">
        <w:trPr>
          <w:gridAfter w:val="1"/>
          <w:wAfter w:w="101" w:type="dxa"/>
        </w:trPr>
        <w:tc>
          <w:tcPr>
            <w:tcW w:w="12895" w:type="dxa"/>
            <w:gridSpan w:val="4"/>
          </w:tcPr>
          <w:p w14:paraId="673851ED" w14:textId="17549380" w:rsidR="009E3D06" w:rsidRDefault="009E3D06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14:paraId="1B472097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12BA129B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0BA9C15B" w14:textId="77777777" w:rsidR="006B5A9F" w:rsidRDefault="006B5A9F"/>
    <w:sectPr w:rsidR="006B5A9F" w:rsidSect="005F25E4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1E0D" w14:textId="77777777" w:rsidR="000A2E51" w:rsidRDefault="000A2E51">
      <w:pPr>
        <w:spacing w:after="0" w:line="240" w:lineRule="auto"/>
      </w:pPr>
      <w:r>
        <w:separator/>
      </w:r>
    </w:p>
  </w:endnote>
  <w:endnote w:type="continuationSeparator" w:id="0">
    <w:p w14:paraId="5334F40D" w14:textId="77777777" w:rsidR="000A2E51" w:rsidRDefault="000A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601D" w14:textId="514DE646" w:rsidR="009B76F9" w:rsidRDefault="009B76F9">
    <w:pPr>
      <w:pStyle w:val="Podnoje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1CDF" w14:textId="77777777" w:rsidR="000A2E51" w:rsidRDefault="000A2E51">
      <w:pPr>
        <w:spacing w:after="0" w:line="240" w:lineRule="auto"/>
      </w:pPr>
      <w:r>
        <w:separator/>
      </w:r>
    </w:p>
  </w:footnote>
  <w:footnote w:type="continuationSeparator" w:id="0">
    <w:p w14:paraId="4CA18F28" w14:textId="77777777" w:rsidR="000A2E51" w:rsidRDefault="000A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71207"/>
    <w:rsid w:val="000A16F6"/>
    <w:rsid w:val="000A2E51"/>
    <w:rsid w:val="001A4B7E"/>
    <w:rsid w:val="003D13FD"/>
    <w:rsid w:val="0045188A"/>
    <w:rsid w:val="004D089A"/>
    <w:rsid w:val="005B1783"/>
    <w:rsid w:val="00686BAE"/>
    <w:rsid w:val="006A4DF7"/>
    <w:rsid w:val="006B5A9F"/>
    <w:rsid w:val="00733D61"/>
    <w:rsid w:val="0074613F"/>
    <w:rsid w:val="00765A6C"/>
    <w:rsid w:val="00834F9C"/>
    <w:rsid w:val="008916C0"/>
    <w:rsid w:val="00983F1D"/>
    <w:rsid w:val="009B76F9"/>
    <w:rsid w:val="009E3D06"/>
    <w:rsid w:val="00A87A60"/>
    <w:rsid w:val="00AD66C5"/>
    <w:rsid w:val="00BE18A7"/>
    <w:rsid w:val="00BE3793"/>
    <w:rsid w:val="00C1086C"/>
    <w:rsid w:val="00C200CF"/>
    <w:rsid w:val="00C5067B"/>
    <w:rsid w:val="00DD352E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8133-BAE5-44F8-9ED4-E94D358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2022-09-27T19:57:00Z</dcterms:created>
  <dcterms:modified xsi:type="dcterms:W3CDTF">2022-09-27T19:57:00Z</dcterms:modified>
</cp:coreProperties>
</file>