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37E7" w14:textId="1EF90CED" w:rsidR="00174EB3" w:rsidRDefault="000E5E30" w:rsidP="00012CE0">
      <w:pPr>
        <w:tabs>
          <w:tab w:val="left" w:pos="2694"/>
        </w:tabs>
        <w:ind w:left="720"/>
        <w:jc w:val="both"/>
        <w:rPr>
          <w:b/>
          <w:sz w:val="24"/>
          <w:szCs w:val="24"/>
        </w:rPr>
      </w:pPr>
      <w:r>
        <w:rPr>
          <w:sz w:val="48"/>
          <w:szCs w:val="48"/>
        </w:rPr>
        <w:t>KEMIJA - KRITERIJI OCJENJIVANJA</w:t>
      </w:r>
    </w:p>
    <w:p w14:paraId="4A10F654" w14:textId="3292D63A" w:rsidR="00012CE0" w:rsidRPr="00986F0C" w:rsidRDefault="00012CE0" w:rsidP="00012CE0">
      <w:pPr>
        <w:tabs>
          <w:tab w:val="left" w:pos="2694"/>
        </w:tabs>
        <w:ind w:left="720"/>
        <w:jc w:val="both"/>
        <w:rPr>
          <w:b/>
          <w:sz w:val="24"/>
          <w:szCs w:val="24"/>
        </w:rPr>
      </w:pPr>
      <w:r w:rsidRPr="00986F0C">
        <w:rPr>
          <w:b/>
          <w:sz w:val="24"/>
          <w:szCs w:val="24"/>
        </w:rPr>
        <w:t xml:space="preserve">BROJČANO OCJENJIVANJE UČENIČKIH POSTIGNUĆA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10567"/>
      </w:tblGrid>
      <w:tr w:rsidR="00012CE0" w:rsidRPr="008B4058" w14:paraId="177ED070" w14:textId="77777777" w:rsidTr="007016CD">
        <w:tc>
          <w:tcPr>
            <w:tcW w:w="2365" w:type="dxa"/>
            <w:vAlign w:val="center"/>
          </w:tcPr>
          <w:p w14:paraId="07C6D314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8B4058">
              <w:rPr>
                <w:b/>
                <w:caps/>
                <w:sz w:val="24"/>
                <w:szCs w:val="24"/>
              </w:rPr>
              <w:t>ocjena</w:t>
            </w:r>
          </w:p>
        </w:tc>
        <w:tc>
          <w:tcPr>
            <w:tcW w:w="10567" w:type="dxa"/>
            <w:vAlign w:val="center"/>
          </w:tcPr>
          <w:p w14:paraId="719C6295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8B4058">
              <w:rPr>
                <w:b/>
                <w:caps/>
                <w:sz w:val="24"/>
                <w:szCs w:val="24"/>
              </w:rPr>
              <w:t xml:space="preserve">opis </w:t>
            </w:r>
          </w:p>
        </w:tc>
      </w:tr>
      <w:tr w:rsidR="00012CE0" w:rsidRPr="008B4058" w14:paraId="3DF84A82" w14:textId="77777777" w:rsidTr="007016CD">
        <w:tc>
          <w:tcPr>
            <w:tcW w:w="2365" w:type="dxa"/>
            <w:vAlign w:val="center"/>
          </w:tcPr>
          <w:p w14:paraId="770F1826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nedovoljan (1)</w:t>
            </w:r>
          </w:p>
        </w:tc>
        <w:tc>
          <w:tcPr>
            <w:tcW w:w="10567" w:type="dxa"/>
            <w:vAlign w:val="center"/>
          </w:tcPr>
          <w:p w14:paraId="191E643D" w14:textId="77777777" w:rsidR="00012CE0" w:rsidRPr="003F0AE3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 xml:space="preserve">Učeni(k)ca ne prepoznaje </w:t>
            </w:r>
            <w:r>
              <w:rPr>
                <w:sz w:val="24"/>
                <w:szCs w:val="24"/>
              </w:rPr>
              <w:t>osnovne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kemijske </w:t>
            </w:r>
            <w:r w:rsidRPr="008B4058">
              <w:rPr>
                <w:sz w:val="24"/>
                <w:szCs w:val="24"/>
              </w:rPr>
              <w:t xml:space="preserve">pojmove ili ih samo može nabrojati. Ne </w:t>
            </w:r>
            <w:r>
              <w:rPr>
                <w:sz w:val="24"/>
                <w:szCs w:val="24"/>
              </w:rPr>
              <w:t>razumije nastavni sadržaj</w:t>
            </w:r>
            <w:r w:rsidRPr="008B4058">
              <w:rPr>
                <w:sz w:val="24"/>
                <w:szCs w:val="24"/>
              </w:rPr>
              <w:t xml:space="preserve"> i nije ga u stanju samostalno reproducirati. Na pitanja ne odgovara ili odgovara nejas</w:t>
            </w:r>
            <w:r>
              <w:rPr>
                <w:sz w:val="24"/>
                <w:szCs w:val="24"/>
              </w:rPr>
              <w:t>no.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8B4058">
              <w:rPr>
                <w:sz w:val="24"/>
                <w:szCs w:val="24"/>
              </w:rPr>
              <w:t xml:space="preserve">snovne formule i kemijsku simboliku ne poznaje i ne može samostalno rješavati jednostavne zadatke. </w:t>
            </w:r>
          </w:p>
        </w:tc>
      </w:tr>
      <w:tr w:rsidR="00012CE0" w:rsidRPr="008B4058" w14:paraId="4A3BFFBE" w14:textId="77777777" w:rsidTr="007016CD">
        <w:tc>
          <w:tcPr>
            <w:tcW w:w="2365" w:type="dxa"/>
            <w:vAlign w:val="center"/>
          </w:tcPr>
          <w:p w14:paraId="794F289A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6CD591CE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10567" w:type="dxa"/>
            <w:vAlign w:val="center"/>
          </w:tcPr>
          <w:p w14:paraId="58478166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 xml:space="preserve">Učeni(k)ca prepoznaje i reproducira </w:t>
            </w:r>
            <w:r>
              <w:rPr>
                <w:sz w:val="24"/>
                <w:szCs w:val="24"/>
              </w:rPr>
              <w:t>osnovne</w:t>
            </w:r>
            <w:r w:rsidRPr="008B4058">
              <w:rPr>
                <w:sz w:val="24"/>
                <w:szCs w:val="24"/>
              </w:rPr>
              <w:t xml:space="preserve"> pojmove</w:t>
            </w:r>
            <w:r w:rsidRPr="003F0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često </w:t>
            </w:r>
            <w:r w:rsidRPr="003F0AE3">
              <w:rPr>
                <w:sz w:val="24"/>
                <w:szCs w:val="24"/>
              </w:rPr>
              <w:t>bez razumijevanja</w:t>
            </w:r>
            <w:r w:rsidRPr="008B40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Nastavni </w:t>
            </w:r>
            <w:r w:rsidRPr="008B4058">
              <w:rPr>
                <w:sz w:val="24"/>
                <w:szCs w:val="24"/>
              </w:rPr>
              <w:t xml:space="preserve">sadržaj </w:t>
            </w:r>
            <w:r>
              <w:rPr>
                <w:sz w:val="24"/>
                <w:szCs w:val="24"/>
              </w:rPr>
              <w:t xml:space="preserve">koje razumije pretežno </w:t>
            </w:r>
            <w:r w:rsidRPr="008B4058">
              <w:rPr>
                <w:sz w:val="24"/>
                <w:szCs w:val="24"/>
              </w:rPr>
              <w:t xml:space="preserve">ne zna primijeniti niti obrazložiti koristeći zadane primjere. Poznaje osnovne formule i kemijsku simboliku, ali često griješi prilikom samostalnog rješavanja jednostavnih zadataka. </w:t>
            </w:r>
            <w:r>
              <w:rPr>
                <w:sz w:val="24"/>
                <w:szCs w:val="24"/>
              </w:rPr>
              <w:t xml:space="preserve">Iznošenje </w:t>
            </w:r>
            <w:r w:rsidRPr="008B4058">
              <w:rPr>
                <w:sz w:val="24"/>
                <w:szCs w:val="24"/>
              </w:rPr>
              <w:t xml:space="preserve"> gradiva </w:t>
            </w:r>
            <w:r>
              <w:rPr>
                <w:sz w:val="24"/>
                <w:szCs w:val="24"/>
              </w:rPr>
              <w:t xml:space="preserve">je </w:t>
            </w:r>
            <w:r w:rsidRPr="008B4058">
              <w:rPr>
                <w:sz w:val="24"/>
                <w:szCs w:val="24"/>
              </w:rPr>
              <w:t>površno i nesigurno</w:t>
            </w:r>
            <w:r>
              <w:rPr>
                <w:sz w:val="24"/>
                <w:szCs w:val="24"/>
              </w:rPr>
              <w:t>.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Ponekad </w:t>
            </w:r>
            <w:r w:rsidRPr="003F0AE3">
              <w:rPr>
                <w:sz w:val="24"/>
                <w:szCs w:val="24"/>
              </w:rPr>
              <w:t>teže usmjerava pažnju na sadržaje rada.</w:t>
            </w:r>
          </w:p>
        </w:tc>
      </w:tr>
      <w:tr w:rsidR="00012CE0" w:rsidRPr="008B4058" w14:paraId="486A82BE" w14:textId="77777777" w:rsidTr="007016CD">
        <w:tc>
          <w:tcPr>
            <w:tcW w:w="2365" w:type="dxa"/>
            <w:vAlign w:val="center"/>
          </w:tcPr>
          <w:p w14:paraId="7ACF061E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10567" w:type="dxa"/>
            <w:vAlign w:val="center"/>
          </w:tcPr>
          <w:p w14:paraId="732AB4E4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 xml:space="preserve">Učeni(k)ca reproducira i prepoznaje </w:t>
            </w:r>
            <w:r>
              <w:rPr>
                <w:sz w:val="24"/>
                <w:szCs w:val="24"/>
              </w:rPr>
              <w:t>osnovne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kemijske </w:t>
            </w:r>
            <w:r w:rsidRPr="008B4058">
              <w:rPr>
                <w:sz w:val="24"/>
                <w:szCs w:val="24"/>
              </w:rPr>
              <w:t xml:space="preserve">pojmove. Razumije sadržaj, ali je površan u njegovoj primjeni. Sadržaj može obrazložiti koristeći zadane primjere, ali uz </w:t>
            </w:r>
            <w:r>
              <w:rPr>
                <w:sz w:val="24"/>
                <w:szCs w:val="24"/>
              </w:rPr>
              <w:t>pomoć</w:t>
            </w:r>
            <w:r w:rsidRPr="008B4058">
              <w:rPr>
                <w:sz w:val="24"/>
                <w:szCs w:val="24"/>
              </w:rPr>
              <w:t xml:space="preserve"> nastavnika. Poznaje osnovne formule i kemijsku simboliku, samostalno rješava jednostavne zadatke. Ponekad griješi prilikom samostalnog rješavanja složenijih zadataka. </w:t>
            </w:r>
          </w:p>
        </w:tc>
      </w:tr>
      <w:tr w:rsidR="00012CE0" w:rsidRPr="008B4058" w14:paraId="14FB4F65" w14:textId="77777777" w:rsidTr="007016CD">
        <w:tc>
          <w:tcPr>
            <w:tcW w:w="2365" w:type="dxa"/>
            <w:vAlign w:val="center"/>
          </w:tcPr>
          <w:p w14:paraId="39268CDD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10567" w:type="dxa"/>
            <w:vAlign w:val="center"/>
          </w:tcPr>
          <w:p w14:paraId="16F6CBF6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 xml:space="preserve">Reproducira i razumije obrađeni nastavni sadržaj. Poznaje </w:t>
            </w:r>
            <w:r>
              <w:rPr>
                <w:sz w:val="24"/>
                <w:szCs w:val="24"/>
              </w:rPr>
              <w:t>osnovne</w:t>
            </w:r>
            <w:r w:rsidRPr="008B4058">
              <w:rPr>
                <w:sz w:val="24"/>
                <w:szCs w:val="24"/>
              </w:rPr>
              <w:t xml:space="preserve"> pojmove, nad</w:t>
            </w:r>
            <w:r>
              <w:rPr>
                <w:sz w:val="24"/>
                <w:szCs w:val="24"/>
              </w:rPr>
              <w:t>ograđuje</w:t>
            </w:r>
            <w:r w:rsidRPr="008B4058">
              <w:rPr>
                <w:sz w:val="24"/>
                <w:szCs w:val="24"/>
              </w:rPr>
              <w:t xml:space="preserve"> stečena znanja. Sadržaj obrazlaže uglavnom samostalno, koristi zadane primjere i samostalno rješava probleme i zadatke. Poznaje kemijsku simboliku, </w:t>
            </w:r>
            <w:r>
              <w:rPr>
                <w:sz w:val="24"/>
                <w:szCs w:val="24"/>
              </w:rPr>
              <w:t>povezuje zadane podatke. Uz malu pomoć nastavnika povezuje sadržaje s drugim nastavnim predmetima. Pomalo nesiguran u odgovoru.</w:t>
            </w:r>
            <w:r w:rsidRPr="005C0B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9589A">
              <w:rPr>
                <w:sz w:val="24"/>
                <w:szCs w:val="24"/>
              </w:rPr>
              <w:t>ovezuje nastavne sadržaje i svakodnevni život</w:t>
            </w:r>
          </w:p>
        </w:tc>
      </w:tr>
      <w:tr w:rsidR="00012CE0" w:rsidRPr="008B4058" w14:paraId="70B4A99A" w14:textId="77777777" w:rsidTr="007016CD">
        <w:tc>
          <w:tcPr>
            <w:tcW w:w="2365" w:type="dxa"/>
            <w:vAlign w:val="center"/>
          </w:tcPr>
          <w:p w14:paraId="0821A3EC" w14:textId="77777777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10567" w:type="dxa"/>
            <w:vAlign w:val="center"/>
          </w:tcPr>
          <w:p w14:paraId="0D9A3A21" w14:textId="64D2134E" w:rsidR="00012CE0" w:rsidRPr="008B4058" w:rsidRDefault="00012CE0" w:rsidP="007016CD">
            <w:pPr>
              <w:tabs>
                <w:tab w:val="left" w:pos="26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4058">
              <w:rPr>
                <w:sz w:val="24"/>
                <w:szCs w:val="24"/>
              </w:rPr>
              <w:t>Reproducira, razumije, nad</w:t>
            </w:r>
            <w:r>
              <w:rPr>
                <w:sz w:val="24"/>
                <w:szCs w:val="24"/>
              </w:rPr>
              <w:t>o</w:t>
            </w:r>
            <w:r w:rsidRPr="008B4058">
              <w:rPr>
                <w:sz w:val="24"/>
                <w:szCs w:val="24"/>
              </w:rPr>
              <w:t>građuje stečena znanja. Samostalno obrazlaže sadržaj navodeći i vlastite primjere, rješava i složene probleme i zada</w:t>
            </w:r>
            <w:r>
              <w:rPr>
                <w:sz w:val="24"/>
                <w:szCs w:val="24"/>
              </w:rPr>
              <w:t>tke. Poznaje kemijsku simboliku</w:t>
            </w:r>
            <w:r w:rsidRPr="008B4058">
              <w:rPr>
                <w:sz w:val="24"/>
                <w:szCs w:val="24"/>
              </w:rPr>
              <w:t xml:space="preserve">, korelira stečena znanja sa sadržajima drugih predmeta. Može prenositi svoja znanja drugima te </w:t>
            </w:r>
            <w:r>
              <w:rPr>
                <w:sz w:val="24"/>
                <w:szCs w:val="24"/>
              </w:rPr>
              <w:t>je siguran i jasan u izlaganju</w:t>
            </w:r>
            <w:r w:rsidRPr="008B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nastavnog sadržaja</w:t>
            </w:r>
            <w:r w:rsidRPr="008B40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</w:t>
            </w:r>
            <w:r w:rsidRPr="00E03996">
              <w:rPr>
                <w:sz w:val="24"/>
                <w:szCs w:val="24"/>
              </w:rPr>
              <w:t xml:space="preserve">tečena znanja može </w:t>
            </w:r>
            <w:r>
              <w:rPr>
                <w:sz w:val="24"/>
                <w:szCs w:val="24"/>
              </w:rPr>
              <w:t>primijeniti u rješavanju</w:t>
            </w:r>
            <w:r w:rsidRPr="00E03996">
              <w:rPr>
                <w:sz w:val="24"/>
                <w:szCs w:val="24"/>
              </w:rPr>
              <w:t xml:space="preserve"> problema </w:t>
            </w:r>
            <w:r>
              <w:rPr>
                <w:sz w:val="24"/>
                <w:szCs w:val="24"/>
              </w:rPr>
              <w:t xml:space="preserve">iz </w:t>
            </w:r>
            <w:r w:rsidRPr="00E03996">
              <w:rPr>
                <w:sz w:val="24"/>
                <w:szCs w:val="24"/>
              </w:rPr>
              <w:t>svak</w:t>
            </w:r>
            <w:r>
              <w:rPr>
                <w:sz w:val="24"/>
                <w:szCs w:val="24"/>
              </w:rPr>
              <w:t>odnevnog života</w:t>
            </w:r>
            <w:r w:rsidRPr="00E03996">
              <w:rPr>
                <w:sz w:val="24"/>
                <w:szCs w:val="24"/>
              </w:rPr>
              <w:t>.</w:t>
            </w:r>
          </w:p>
        </w:tc>
      </w:tr>
    </w:tbl>
    <w:p w14:paraId="5DDB59D3" w14:textId="77777777" w:rsidR="00012CE0" w:rsidRDefault="00012CE0" w:rsidP="00012CE0">
      <w:pPr>
        <w:tabs>
          <w:tab w:val="left" w:pos="2694"/>
        </w:tabs>
        <w:ind w:left="720"/>
        <w:jc w:val="both"/>
        <w:rPr>
          <w:sz w:val="24"/>
          <w:szCs w:val="24"/>
        </w:rPr>
      </w:pPr>
    </w:p>
    <w:p w14:paraId="705CAD0D" w14:textId="77777777" w:rsidR="00A05981" w:rsidRDefault="00A05981" w:rsidP="009E3508">
      <w:pPr>
        <w:jc w:val="both"/>
        <w:rPr>
          <w:b/>
          <w:sz w:val="24"/>
          <w:szCs w:val="24"/>
        </w:rPr>
      </w:pPr>
    </w:p>
    <w:p w14:paraId="149CBD6C" w14:textId="3F63BD29" w:rsidR="009E3508" w:rsidRPr="00035C29" w:rsidRDefault="009E3508" w:rsidP="009E3508">
      <w:pPr>
        <w:jc w:val="both"/>
        <w:rPr>
          <w:b/>
          <w:sz w:val="24"/>
          <w:szCs w:val="24"/>
        </w:rPr>
      </w:pPr>
      <w:r w:rsidRPr="00035C29">
        <w:rPr>
          <w:b/>
          <w:sz w:val="24"/>
          <w:szCs w:val="24"/>
        </w:rPr>
        <w:lastRenderedPageBreak/>
        <w:t>ELEMENTI OCJENJIVANJA I OBLICI PROVJERE UČENIČKIH POSTIGNUĆA</w:t>
      </w:r>
    </w:p>
    <w:p w14:paraId="5C1B8AA9" w14:textId="77777777" w:rsidR="009E3508" w:rsidRDefault="009E3508" w:rsidP="009E3508">
      <w:pPr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Elementi ocjenjivanja učeničkih postignuća iz nastavnog predmeta Kemija su: </w:t>
      </w:r>
    </w:p>
    <w:p w14:paraId="27A3589A" w14:textId="32D88A2E" w:rsidR="009E3508" w:rsidRPr="00693CA4" w:rsidRDefault="009E3508" w:rsidP="009E3508">
      <w:pPr>
        <w:pStyle w:val="Odlomakpopisa1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</w:t>
      </w:r>
      <w:r w:rsidRPr="00693CA4">
        <w:rPr>
          <w:b/>
          <w:i/>
          <w:sz w:val="24"/>
          <w:szCs w:val="24"/>
        </w:rPr>
        <w:t xml:space="preserve">svojenost </w:t>
      </w:r>
      <w:r w:rsidR="008E4FEE">
        <w:rPr>
          <w:b/>
          <w:i/>
          <w:sz w:val="24"/>
          <w:szCs w:val="24"/>
        </w:rPr>
        <w:t xml:space="preserve">kemijskih </w:t>
      </w:r>
      <w:r w:rsidR="00446E45">
        <w:rPr>
          <w:b/>
          <w:i/>
          <w:sz w:val="24"/>
          <w:szCs w:val="24"/>
        </w:rPr>
        <w:t>koncepata</w:t>
      </w:r>
    </w:p>
    <w:p w14:paraId="6CFBD11E" w14:textId="43941EF9" w:rsidR="009E3508" w:rsidRDefault="00446E45" w:rsidP="009E3508">
      <w:pPr>
        <w:pStyle w:val="Odlomakpopisa1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Prirodoznanstvene kompetencije</w:t>
      </w:r>
    </w:p>
    <w:p w14:paraId="13924BCF" w14:textId="77777777" w:rsidR="009E3508" w:rsidRPr="004B3AFC" w:rsidRDefault="009E3508" w:rsidP="009E3508">
      <w:pPr>
        <w:jc w:val="both"/>
        <w:rPr>
          <w:sz w:val="24"/>
          <w:szCs w:val="24"/>
        </w:rPr>
      </w:pPr>
    </w:p>
    <w:p w14:paraId="6E730ADB" w14:textId="63F4BF82" w:rsidR="009E3508" w:rsidRDefault="009E3508" w:rsidP="009E3508">
      <w:pPr>
        <w:ind w:left="1066"/>
        <w:jc w:val="both"/>
        <w:rPr>
          <w:b/>
          <w:i/>
          <w:sz w:val="24"/>
          <w:szCs w:val="24"/>
        </w:rPr>
      </w:pPr>
      <w:r w:rsidRPr="009C6E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 xml:space="preserve">USVOJENOST </w:t>
      </w:r>
      <w:r w:rsidR="00A05981">
        <w:rPr>
          <w:b/>
          <w:i/>
          <w:sz w:val="24"/>
          <w:szCs w:val="24"/>
        </w:rPr>
        <w:t>KEMIJSKIH KONCEPATA</w:t>
      </w:r>
    </w:p>
    <w:p w14:paraId="4E745869" w14:textId="77777777" w:rsidR="009E3508" w:rsidRDefault="009E3508" w:rsidP="009E3508">
      <w:pPr>
        <w:ind w:left="106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odnosi se na poznavanje sadržaja predviđenog Nastavnim planom i programom za nastavni predmet  Kemija. Pod ovim se podrazumijeva vrjednovanje sposobnosti reproduciranja, razumijevanja i obrazlaganja zadanog sadržaja u skladu s prethodno objašnjenim razinama postignuća i brojčanim ocjenama.</w:t>
      </w:r>
    </w:p>
    <w:p w14:paraId="6070A0DD" w14:textId="77777777" w:rsidR="009E3508" w:rsidRPr="00C92908" w:rsidRDefault="009E3508" w:rsidP="009E3508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Usmeno</w:t>
      </w:r>
    </w:p>
    <w:p w14:paraId="5BD82DA1" w14:textId="77777777" w:rsidR="009E3508" w:rsidRPr="00611C05" w:rsidRDefault="009E3508" w:rsidP="009E3508">
      <w:pPr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Usmeni odgovor je prevladavajući oblik provjere učeničkih postignuća. Tijekom nastavne godine, učeničko znanje se na ovaj način može provjeravati na svakom satu bez najave i to minimalno tri puta: jednom u prvom i dva puta u drugom polugodištu (zbog razlike u vremenskom trajanju polugodišta). Nastavnici mogu održati usmene provjere znanja učeni(ka)ca i više od tri puta godišnje, ako za to ima dovoljno nastavnog vremena i ako se procijeni da  bi to potaklo napredovanje učenika. </w:t>
      </w:r>
    </w:p>
    <w:p w14:paraId="0F5B502F" w14:textId="77777777" w:rsidR="009E3508" w:rsidRDefault="009E3508" w:rsidP="009E35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Pismeno</w:t>
      </w:r>
      <w:r>
        <w:rPr>
          <w:b/>
          <w:sz w:val="24"/>
          <w:szCs w:val="24"/>
        </w:rPr>
        <w:tab/>
      </w:r>
    </w:p>
    <w:p w14:paraId="3D1FD49F" w14:textId="77777777" w:rsidR="009E3508" w:rsidRDefault="009E3508" w:rsidP="009E3508">
      <w:pPr>
        <w:ind w:left="1066" w:firstLine="350"/>
        <w:jc w:val="both"/>
        <w:rPr>
          <w:sz w:val="24"/>
          <w:szCs w:val="24"/>
        </w:rPr>
      </w:pPr>
      <w:r w:rsidRPr="00611C05">
        <w:rPr>
          <w:sz w:val="24"/>
          <w:szCs w:val="24"/>
        </w:rPr>
        <w:t>Pismena provjera znanja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odnosi se na sposobnost primjene, analize i sinteze obrađenog nastavnog sadržaja na konkretna pitanja, probleme ili zadatke. Tijekom nastavne godine, učeničko znanje će se na ovaj način provjeravati </w:t>
      </w:r>
      <w:r w:rsidRPr="000219A0">
        <w:rPr>
          <w:sz w:val="24"/>
          <w:szCs w:val="24"/>
        </w:rPr>
        <w:t>minimalno</w:t>
      </w:r>
      <w:r>
        <w:rPr>
          <w:sz w:val="24"/>
          <w:szCs w:val="24"/>
        </w:rPr>
        <w:t xml:space="preserve"> 2 puta: jednom u prvom i jednom u drugom polugodištu (u skladu s postojećim zakonskim odredbama). Učenici na ovaj način rješavaju prethodno najavljenu pisanu zadaću, u trajanju od 45 minuta. Brojčana ocjena učeničkog znanja donosi se temeljem sljedeće usuglašene bodovne skale: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923"/>
      </w:tblGrid>
      <w:tr w:rsidR="009E3508" w:rsidRPr="004B3AFC" w14:paraId="4686CCC7" w14:textId="77777777" w:rsidTr="007016CD">
        <w:trPr>
          <w:trHeight w:val="410"/>
          <w:jc w:val="center"/>
        </w:trPr>
        <w:tc>
          <w:tcPr>
            <w:tcW w:w="2990" w:type="dxa"/>
            <w:vAlign w:val="center"/>
          </w:tcPr>
          <w:p w14:paraId="092C9E6C" w14:textId="77777777" w:rsidR="009E3508" w:rsidRPr="004B3AFC" w:rsidRDefault="009E3508" w:rsidP="00701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AFC">
              <w:rPr>
                <w:b/>
                <w:sz w:val="20"/>
                <w:szCs w:val="20"/>
              </w:rPr>
              <w:lastRenderedPageBreak/>
              <w:t>Postignuti bodovi, %</w:t>
            </w:r>
          </w:p>
        </w:tc>
        <w:tc>
          <w:tcPr>
            <w:tcW w:w="2923" w:type="dxa"/>
            <w:vAlign w:val="center"/>
          </w:tcPr>
          <w:p w14:paraId="0FC653BA" w14:textId="77777777" w:rsidR="009E3508" w:rsidRPr="004B3AFC" w:rsidRDefault="009E3508" w:rsidP="00701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3AFC">
              <w:rPr>
                <w:b/>
                <w:sz w:val="20"/>
                <w:szCs w:val="20"/>
              </w:rPr>
              <w:t>Ocjena</w:t>
            </w:r>
          </w:p>
        </w:tc>
      </w:tr>
      <w:tr w:rsidR="009E3508" w:rsidRPr="00A72FFF" w14:paraId="18929087" w14:textId="77777777" w:rsidTr="007016CD">
        <w:trPr>
          <w:trHeight w:val="429"/>
          <w:jc w:val="center"/>
        </w:trPr>
        <w:tc>
          <w:tcPr>
            <w:tcW w:w="2990" w:type="dxa"/>
          </w:tcPr>
          <w:p w14:paraId="3C6ACFB3" w14:textId="5DD80845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 xml:space="preserve">0  – </w:t>
            </w:r>
            <w:r w:rsidR="00A0598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923" w:type="dxa"/>
          </w:tcPr>
          <w:p w14:paraId="68AEE4F6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nedovoljan (1)</w:t>
            </w:r>
          </w:p>
        </w:tc>
      </w:tr>
      <w:tr w:rsidR="009E3508" w:rsidRPr="00A72FFF" w14:paraId="70A49A07" w14:textId="77777777" w:rsidTr="007016CD">
        <w:trPr>
          <w:trHeight w:val="429"/>
          <w:jc w:val="center"/>
        </w:trPr>
        <w:tc>
          <w:tcPr>
            <w:tcW w:w="2990" w:type="dxa"/>
          </w:tcPr>
          <w:p w14:paraId="49BF58BE" w14:textId="0B364BF2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05981">
              <w:rPr>
                <w:b/>
                <w:sz w:val="24"/>
                <w:szCs w:val="24"/>
              </w:rPr>
              <w:t>0</w:t>
            </w:r>
            <w:r w:rsidRPr="00DA7D9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923" w:type="dxa"/>
          </w:tcPr>
          <w:p w14:paraId="4CBC58B9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dovoljan (2)</w:t>
            </w:r>
          </w:p>
        </w:tc>
      </w:tr>
      <w:tr w:rsidR="009E3508" w:rsidRPr="00A72FFF" w14:paraId="548DBB34" w14:textId="77777777" w:rsidTr="007016CD">
        <w:trPr>
          <w:trHeight w:val="429"/>
          <w:jc w:val="center"/>
        </w:trPr>
        <w:tc>
          <w:tcPr>
            <w:tcW w:w="2990" w:type="dxa"/>
          </w:tcPr>
          <w:p w14:paraId="75B6032A" w14:textId="4D055A0F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2FFF">
              <w:rPr>
                <w:b/>
                <w:sz w:val="24"/>
                <w:szCs w:val="24"/>
              </w:rPr>
              <w:t>56</w:t>
            </w:r>
            <w:r w:rsidRPr="00DA7D91">
              <w:rPr>
                <w:b/>
                <w:sz w:val="24"/>
                <w:szCs w:val="24"/>
              </w:rPr>
              <w:t xml:space="preserve"> </w:t>
            </w:r>
            <w:r w:rsidRPr="00A72FFF">
              <w:rPr>
                <w:b/>
                <w:sz w:val="24"/>
                <w:szCs w:val="24"/>
              </w:rPr>
              <w:t>–</w:t>
            </w:r>
            <w:r w:rsidRPr="00DA7D91">
              <w:rPr>
                <w:b/>
                <w:sz w:val="24"/>
                <w:szCs w:val="24"/>
              </w:rPr>
              <w:t xml:space="preserve"> 7</w:t>
            </w:r>
            <w:r w:rsidR="006A50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14:paraId="62A44F94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dobar (3)</w:t>
            </w:r>
          </w:p>
        </w:tc>
      </w:tr>
      <w:tr w:rsidR="009E3508" w:rsidRPr="00A72FFF" w14:paraId="62DE7A3F" w14:textId="77777777" w:rsidTr="007016CD">
        <w:trPr>
          <w:trHeight w:val="429"/>
          <w:jc w:val="center"/>
        </w:trPr>
        <w:tc>
          <w:tcPr>
            <w:tcW w:w="2990" w:type="dxa"/>
          </w:tcPr>
          <w:p w14:paraId="5C539CF2" w14:textId="0E5377F2" w:rsidR="009E3508" w:rsidRPr="00DA7D91" w:rsidRDefault="00175EAF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9E3508" w:rsidRPr="00A72FFF">
              <w:rPr>
                <w:b/>
                <w:sz w:val="24"/>
                <w:szCs w:val="24"/>
              </w:rPr>
              <w:t>–</w:t>
            </w:r>
            <w:r w:rsidR="009E3508">
              <w:rPr>
                <w:b/>
                <w:sz w:val="24"/>
                <w:szCs w:val="24"/>
              </w:rPr>
              <w:t xml:space="preserve"> 8</w:t>
            </w:r>
            <w:r w:rsidR="00C67B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14:paraId="0EB8CEB4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vrlo dobar (4)</w:t>
            </w:r>
          </w:p>
        </w:tc>
      </w:tr>
      <w:tr w:rsidR="009E3508" w:rsidRPr="00A72FFF" w14:paraId="6475329E" w14:textId="77777777" w:rsidTr="007016CD">
        <w:trPr>
          <w:trHeight w:val="429"/>
          <w:jc w:val="center"/>
        </w:trPr>
        <w:tc>
          <w:tcPr>
            <w:tcW w:w="2990" w:type="dxa"/>
          </w:tcPr>
          <w:p w14:paraId="0C04BF32" w14:textId="49BE3339" w:rsidR="009E3508" w:rsidRPr="00DA7D91" w:rsidRDefault="00C67B50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9E3508">
              <w:rPr>
                <w:b/>
                <w:sz w:val="24"/>
                <w:szCs w:val="24"/>
              </w:rPr>
              <w:t>-100</w:t>
            </w:r>
          </w:p>
        </w:tc>
        <w:tc>
          <w:tcPr>
            <w:tcW w:w="2923" w:type="dxa"/>
          </w:tcPr>
          <w:p w14:paraId="2D27A1C1" w14:textId="77777777" w:rsidR="009E3508" w:rsidRPr="00DA7D91" w:rsidRDefault="009E3508" w:rsidP="00701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7D91">
              <w:rPr>
                <w:b/>
                <w:sz w:val="24"/>
                <w:szCs w:val="24"/>
              </w:rPr>
              <w:t>odličan (5)</w:t>
            </w:r>
          </w:p>
        </w:tc>
      </w:tr>
    </w:tbl>
    <w:p w14:paraId="7F23B881" w14:textId="77777777" w:rsidR="009E3508" w:rsidRDefault="009E3508" w:rsidP="009E3508">
      <w:pPr>
        <w:jc w:val="both"/>
        <w:rPr>
          <w:sz w:val="24"/>
          <w:szCs w:val="24"/>
        </w:rPr>
      </w:pPr>
    </w:p>
    <w:p w14:paraId="186A164A" w14:textId="77777777" w:rsidR="009E3508" w:rsidRDefault="009E3508" w:rsidP="009E3508">
      <w:pPr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>Svaki je zadatak u pisanoj zadaći posebno vrjednovan (po potrebi i po koracima pa se priznaju svi korektno napisani koraci unutar istoga zadatka, a ne samo konačno rješenje), a maksimalne bodovne vrijednosti zadataka navode se uz tekst zadatka i služe učenicima kao orijentacija o ukupnom postignuću za taj zadatak-</w:t>
      </w:r>
    </w:p>
    <w:p w14:paraId="38E5DE3D" w14:textId="42967D78" w:rsidR="009E3508" w:rsidRDefault="009E3508" w:rsidP="009E3508">
      <w:pPr>
        <w:ind w:left="1140" w:firstLine="276"/>
        <w:jc w:val="both"/>
        <w:rPr>
          <w:sz w:val="24"/>
          <w:szCs w:val="24"/>
        </w:rPr>
      </w:pPr>
      <w:r w:rsidRPr="00035C29">
        <w:rPr>
          <w:b/>
          <w:sz w:val="24"/>
          <w:szCs w:val="24"/>
        </w:rPr>
        <w:t>Višeminutne najavljene provjere znanja</w:t>
      </w:r>
      <w:r>
        <w:rPr>
          <w:sz w:val="24"/>
          <w:szCs w:val="24"/>
        </w:rPr>
        <w:t xml:space="preserve"> najavljuju se i provode sukladno zakonskim odredbama, a nastavnic</w:t>
      </w:r>
      <w:r w:rsidR="0048202D">
        <w:rPr>
          <w:sz w:val="24"/>
          <w:szCs w:val="24"/>
        </w:rPr>
        <w:t>a</w:t>
      </w:r>
      <w:r>
        <w:rPr>
          <w:sz w:val="24"/>
          <w:szCs w:val="24"/>
        </w:rPr>
        <w:t xml:space="preserve"> će broj takvih provjera prilagoditi potrebama nastave ili razrednog odjela. Rezultati ovakve višeminutne provjere mogu biti upisane i kao pismena i usmena provjera znanja uz eventualnu dopunu usmenom provjerom. Bodovna skala po kojoj se ovakve provjere ocjenjuju ista je kao i kod pismenih provjera.</w:t>
      </w:r>
    </w:p>
    <w:p w14:paraId="658B9D54" w14:textId="77777777" w:rsidR="009E3508" w:rsidRPr="009C6EA9" w:rsidRDefault="009E3508" w:rsidP="009E3508">
      <w:pPr>
        <w:ind w:left="1140" w:firstLine="276"/>
        <w:jc w:val="both"/>
        <w:rPr>
          <w:b/>
          <w:i/>
          <w:sz w:val="24"/>
          <w:szCs w:val="24"/>
        </w:rPr>
      </w:pPr>
    </w:p>
    <w:p w14:paraId="2E11809B" w14:textId="4A883FC7" w:rsidR="009E3508" w:rsidRPr="003479E2" w:rsidRDefault="009E3508" w:rsidP="003479E2">
      <w:pPr>
        <w:ind w:left="1066"/>
        <w:jc w:val="both"/>
        <w:rPr>
          <w:b/>
          <w:i/>
          <w:sz w:val="24"/>
          <w:szCs w:val="24"/>
        </w:rPr>
      </w:pPr>
      <w:r w:rsidRPr="009C6E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P</w:t>
      </w:r>
      <w:r w:rsidR="003479E2">
        <w:rPr>
          <w:b/>
          <w:i/>
          <w:sz w:val="24"/>
          <w:szCs w:val="24"/>
        </w:rPr>
        <w:t>RIRODOZNANSTVENE KOMPETENCIJE</w:t>
      </w:r>
      <w:r>
        <w:rPr>
          <w:sz w:val="24"/>
          <w:szCs w:val="24"/>
        </w:rPr>
        <w:t xml:space="preserve"> </w:t>
      </w:r>
    </w:p>
    <w:p w14:paraId="707F8D8D" w14:textId="77777777" w:rsidR="009E3508" w:rsidRDefault="009E3508" w:rsidP="009E3508">
      <w:pPr>
        <w:numPr>
          <w:ilvl w:val="3"/>
          <w:numId w:val="2"/>
        </w:numPr>
        <w:tabs>
          <w:tab w:val="center" w:pos="18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Učenički pokusi </w:t>
      </w:r>
    </w:p>
    <w:p w14:paraId="686652DB" w14:textId="612E2DC1" w:rsidR="009E3508" w:rsidRDefault="009E3508" w:rsidP="009E3508">
      <w:pPr>
        <w:ind w:left="1066"/>
        <w:jc w:val="both"/>
        <w:rPr>
          <w:sz w:val="24"/>
          <w:szCs w:val="24"/>
        </w:rPr>
      </w:pPr>
      <w:r>
        <w:rPr>
          <w:i/>
          <w:sz w:val="24"/>
          <w:szCs w:val="24"/>
        </w:rPr>
        <w:t>Učenički pokusi</w:t>
      </w:r>
      <w:r>
        <w:rPr>
          <w:sz w:val="24"/>
          <w:szCs w:val="24"/>
        </w:rPr>
        <w:t xml:space="preserve"> izvode se u sklopu nastave, a prate sadržaj nastavnih jedinica. Učenički pokusi mogu biti pojedinačni ili će biti izvedeni u grupnom radu. Tijekom izvođenja pokusa, bilo pojedinačno ili grupno, učenici rješavaju radne listiće u radnim bilježnicama </w:t>
      </w:r>
      <w:r w:rsidRPr="000219A0">
        <w:rPr>
          <w:sz w:val="24"/>
          <w:szCs w:val="24"/>
        </w:rPr>
        <w:t>ili pripremljene od strane učitelja.  Rješenja takvog list</w:t>
      </w:r>
      <w:r w:rsidR="00D948A9">
        <w:rPr>
          <w:sz w:val="24"/>
          <w:szCs w:val="24"/>
        </w:rPr>
        <w:t>i</w:t>
      </w:r>
      <w:r w:rsidRPr="000219A0">
        <w:rPr>
          <w:sz w:val="24"/>
          <w:szCs w:val="24"/>
        </w:rPr>
        <w:t>ća se ocjenjuju. Nastavnik može postaviti i nekoliko, dodatnih usmenih pitanja u cilju postizanja bolje učenikove ocjene.</w:t>
      </w:r>
    </w:p>
    <w:p w14:paraId="3885867B" w14:textId="77777777" w:rsidR="009E3508" w:rsidRDefault="009E3508" w:rsidP="009E3508">
      <w:pPr>
        <w:tabs>
          <w:tab w:val="left" w:pos="2694"/>
        </w:tabs>
        <w:ind w:left="720"/>
        <w:jc w:val="both"/>
        <w:rPr>
          <w:b/>
          <w:sz w:val="24"/>
          <w:szCs w:val="24"/>
        </w:rPr>
      </w:pPr>
    </w:p>
    <w:p w14:paraId="7584FE3D" w14:textId="77777777" w:rsidR="009E3508" w:rsidRPr="00916689" w:rsidRDefault="009E3508" w:rsidP="009E3508">
      <w:pPr>
        <w:tabs>
          <w:tab w:val="left" w:pos="2694"/>
        </w:tabs>
        <w:ind w:left="720"/>
        <w:jc w:val="both"/>
        <w:rPr>
          <w:b/>
          <w:sz w:val="24"/>
          <w:szCs w:val="24"/>
        </w:rPr>
      </w:pPr>
      <w:r w:rsidRPr="00986F0C">
        <w:rPr>
          <w:b/>
          <w:sz w:val="24"/>
          <w:szCs w:val="24"/>
        </w:rPr>
        <w:t xml:space="preserve">BROJČANO OCJENJIVANJE UČENIČKIH POSTIGNUĆA   </w:t>
      </w:r>
    </w:p>
    <w:tbl>
      <w:tblPr>
        <w:tblW w:w="1419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5558"/>
        <w:gridCol w:w="6710"/>
      </w:tblGrid>
      <w:tr w:rsidR="009E3508" w:rsidRPr="008B4058" w14:paraId="4DCE8CFE" w14:textId="77777777" w:rsidTr="007016CD">
        <w:tc>
          <w:tcPr>
            <w:tcW w:w="1922" w:type="dxa"/>
            <w:vAlign w:val="center"/>
          </w:tcPr>
          <w:p w14:paraId="0A1A5709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8B4058">
              <w:rPr>
                <w:b/>
                <w:caps/>
                <w:sz w:val="24"/>
                <w:szCs w:val="24"/>
              </w:rPr>
              <w:t>ocjena</w:t>
            </w:r>
          </w:p>
        </w:tc>
        <w:tc>
          <w:tcPr>
            <w:tcW w:w="12268" w:type="dxa"/>
            <w:gridSpan w:val="2"/>
            <w:tcBorders>
              <w:bottom w:val="single" w:sz="4" w:space="0" w:color="000000"/>
            </w:tcBorders>
            <w:vAlign w:val="center"/>
          </w:tcPr>
          <w:p w14:paraId="2F89A4E6" w14:textId="77777777" w:rsidR="009E350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                                                             </w:t>
            </w:r>
            <w:r w:rsidRPr="008B4058">
              <w:rPr>
                <w:b/>
                <w:caps/>
                <w:sz w:val="24"/>
                <w:szCs w:val="24"/>
              </w:rPr>
              <w:t xml:space="preserve">opis </w:t>
            </w:r>
          </w:p>
          <w:p w14:paraId="4E87E0F9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</w:tr>
      <w:tr w:rsidR="009E3508" w:rsidRPr="008B4058" w14:paraId="47F8AC3B" w14:textId="77777777" w:rsidTr="007016CD">
        <w:tc>
          <w:tcPr>
            <w:tcW w:w="1922" w:type="dxa"/>
            <w:vAlign w:val="center"/>
          </w:tcPr>
          <w:p w14:paraId="0803D2A1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15B4229D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5558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3AA09662" w14:textId="77777777" w:rsidR="009E350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 xml:space="preserve">savladao tehniku lab. rada </w:t>
            </w:r>
            <w:r>
              <w:rPr>
                <w:sz w:val="24"/>
                <w:szCs w:val="24"/>
              </w:rPr>
              <w:t xml:space="preserve">           </w:t>
            </w:r>
          </w:p>
          <w:p w14:paraId="3DB61407" w14:textId="77777777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površan u provođenju mjera opreza</w:t>
            </w:r>
          </w:p>
          <w:p w14:paraId="0D2B3600" w14:textId="77777777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ponekad zanemaruje naputke učitelja</w:t>
            </w:r>
          </w:p>
          <w:p w14:paraId="4DC34F3A" w14:textId="77777777" w:rsidR="009E3508" w:rsidRPr="008B405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bilješke nepotpune, crteži neopisani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14:paraId="58C34ADF" w14:textId="77777777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nije samostalan</w:t>
            </w:r>
          </w:p>
          <w:p w14:paraId="571C2EF1" w14:textId="77777777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poticaj djeluje privremeno</w:t>
            </w:r>
          </w:p>
          <w:p w14:paraId="6F41BCE6" w14:textId="439E33A2" w:rsidR="009E3508" w:rsidRPr="002D57D1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2D57D1">
              <w:rPr>
                <w:sz w:val="24"/>
                <w:szCs w:val="24"/>
              </w:rPr>
              <w:t>rado posluša savjet, ali ga se dosljedno ne drži</w:t>
            </w:r>
          </w:p>
        </w:tc>
      </w:tr>
      <w:tr w:rsidR="009E3508" w:rsidRPr="008B4058" w14:paraId="0C3961EA" w14:textId="77777777" w:rsidTr="007016CD">
        <w:tc>
          <w:tcPr>
            <w:tcW w:w="1922" w:type="dxa"/>
            <w:vAlign w:val="center"/>
          </w:tcPr>
          <w:p w14:paraId="29F423D5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5558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160F7866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treba poticati razvoj interesa</w:t>
            </w:r>
          </w:p>
          <w:p w14:paraId="6A8AA89C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savladao tehnike lab. rada</w:t>
            </w:r>
          </w:p>
          <w:p w14:paraId="6473546B" w14:textId="77777777" w:rsidR="009E3508" w:rsidRPr="008B405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 xml:space="preserve"> ponekad previdi mjere opreza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14:paraId="377A6E5B" w14:textId="77777777" w:rsidR="009E350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radi po naputku</w:t>
            </w:r>
          </w:p>
          <w:p w14:paraId="6EE85898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nije samostalan, oslanja se na pomoć drugih</w:t>
            </w:r>
          </w:p>
          <w:p w14:paraId="629BC09E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teže povezuje rezultate opažanja s praktičnim radom</w:t>
            </w:r>
          </w:p>
        </w:tc>
      </w:tr>
      <w:tr w:rsidR="009E3508" w:rsidRPr="008B4058" w14:paraId="3B31BAED" w14:textId="77777777" w:rsidTr="007016CD">
        <w:tc>
          <w:tcPr>
            <w:tcW w:w="1922" w:type="dxa"/>
            <w:vAlign w:val="center"/>
          </w:tcPr>
          <w:p w14:paraId="106E12CC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555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9D3C5D8" w14:textId="2191EF13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ponekad potrebna pomoć za izvođenje zaključka</w:t>
            </w:r>
            <w:r w:rsidR="00D450C7">
              <w:rPr>
                <w:sz w:val="24"/>
                <w:szCs w:val="24"/>
              </w:rPr>
              <w:t xml:space="preserve"> </w:t>
            </w:r>
            <w:r w:rsidRPr="00DE6A3F">
              <w:rPr>
                <w:sz w:val="24"/>
                <w:szCs w:val="24"/>
              </w:rPr>
              <w:t>na temelju pokusa</w:t>
            </w:r>
          </w:p>
          <w:p w14:paraId="7C59CFF9" w14:textId="77777777" w:rsidR="009E3508" w:rsidRPr="008B405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radi po naputku učitelja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auto"/>
            </w:tcBorders>
          </w:tcPr>
          <w:p w14:paraId="1C8C81DD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savladao tehnike lab. rada i osnovne mjere opreza</w:t>
            </w:r>
          </w:p>
          <w:p w14:paraId="555EBF3F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bilješke točne (dopunjava ih)</w:t>
            </w:r>
          </w:p>
          <w:p w14:paraId="2EDBA410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poštiva dogovor,</w:t>
            </w:r>
            <w:r>
              <w:rPr>
                <w:sz w:val="24"/>
                <w:szCs w:val="24"/>
              </w:rPr>
              <w:t xml:space="preserve"> </w:t>
            </w:r>
            <w:r w:rsidRPr="00DE6A3F">
              <w:rPr>
                <w:sz w:val="24"/>
                <w:szCs w:val="24"/>
              </w:rPr>
              <w:t>razvijena sposobnost komunikacije</w:t>
            </w:r>
          </w:p>
        </w:tc>
      </w:tr>
      <w:tr w:rsidR="009E3508" w:rsidRPr="008B4058" w14:paraId="4FCE160B" w14:textId="77777777" w:rsidTr="007016CD"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14:paraId="7DDCEA04" w14:textId="77777777" w:rsidR="009E3508" w:rsidRPr="008B4058" w:rsidRDefault="009E3508" w:rsidP="007016CD">
            <w:pPr>
              <w:tabs>
                <w:tab w:val="left" w:pos="269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4058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F0A8614" w14:textId="768D78B3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u c</w:t>
            </w:r>
            <w:r w:rsidR="00D450C7">
              <w:rPr>
                <w:sz w:val="24"/>
                <w:szCs w:val="24"/>
              </w:rPr>
              <w:t>i</w:t>
            </w:r>
            <w:r w:rsidRPr="00DE6A3F">
              <w:rPr>
                <w:sz w:val="24"/>
                <w:szCs w:val="24"/>
              </w:rPr>
              <w:t>jelosti savladao tehniku lab. rada i  mjere opreza</w:t>
            </w:r>
          </w:p>
          <w:p w14:paraId="71C67305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samostalan, brz, spretan</w:t>
            </w:r>
          </w:p>
          <w:p w14:paraId="65378B23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izvodi zaključke na osnovi pokusa</w:t>
            </w:r>
          </w:p>
          <w:p w14:paraId="1EE1B587" w14:textId="77777777" w:rsidR="009E3508" w:rsidRPr="008B4058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bilješke točne, sažete, crteži uredni, opisani, uporabljuje boje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FDC087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aktivan i pozitivan stav prema očuvanju okoliša i šk. imovine</w:t>
            </w:r>
          </w:p>
          <w:p w14:paraId="48CFD5A2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pridonosi učinkovitom radu u grupi i u paru</w:t>
            </w:r>
          </w:p>
          <w:p w14:paraId="6843727A" w14:textId="77777777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objektivan u vrednovanju tuđega i</w:t>
            </w:r>
            <w:r>
              <w:rPr>
                <w:sz w:val="24"/>
                <w:szCs w:val="24"/>
              </w:rPr>
              <w:t xml:space="preserve"> </w:t>
            </w:r>
            <w:r w:rsidRPr="00DE6A3F">
              <w:rPr>
                <w:sz w:val="24"/>
                <w:szCs w:val="24"/>
              </w:rPr>
              <w:t>samovrednovanju osobnog rada</w:t>
            </w:r>
          </w:p>
          <w:p w14:paraId="7E8BAF39" w14:textId="2C5C7233" w:rsidR="009E3508" w:rsidRPr="00DE6A3F" w:rsidRDefault="009E3508" w:rsidP="009E3508">
            <w:pPr>
              <w:numPr>
                <w:ilvl w:val="3"/>
                <w:numId w:val="4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DE6A3F">
              <w:rPr>
                <w:sz w:val="24"/>
                <w:szCs w:val="24"/>
              </w:rPr>
              <w:t>razvijena sposobnost komunikacije,</w:t>
            </w:r>
            <w:r w:rsidR="00D450C7">
              <w:rPr>
                <w:sz w:val="24"/>
                <w:szCs w:val="24"/>
              </w:rPr>
              <w:t xml:space="preserve"> </w:t>
            </w:r>
            <w:r w:rsidRPr="00DE6A3F">
              <w:rPr>
                <w:sz w:val="24"/>
                <w:szCs w:val="24"/>
              </w:rPr>
              <w:t>uvažava tuđe mišljenje</w:t>
            </w:r>
          </w:p>
        </w:tc>
      </w:tr>
    </w:tbl>
    <w:p w14:paraId="3030730C" w14:textId="77777777" w:rsidR="009E3508" w:rsidRDefault="009E3508" w:rsidP="009E3508">
      <w:pPr>
        <w:jc w:val="both"/>
        <w:rPr>
          <w:b/>
          <w:bCs/>
          <w:sz w:val="24"/>
          <w:szCs w:val="24"/>
        </w:rPr>
      </w:pPr>
    </w:p>
    <w:p w14:paraId="4DBA5F09" w14:textId="77777777" w:rsidR="009E3508" w:rsidRDefault="009E3508" w:rsidP="009E3508">
      <w:pPr>
        <w:jc w:val="both"/>
        <w:rPr>
          <w:b/>
          <w:bCs/>
          <w:sz w:val="24"/>
          <w:szCs w:val="24"/>
        </w:rPr>
      </w:pPr>
    </w:p>
    <w:p w14:paraId="01DCC7A5" w14:textId="77777777" w:rsidR="009E3508" w:rsidRDefault="009E3508" w:rsidP="009E3508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A3013">
        <w:rPr>
          <w:b/>
          <w:bCs/>
          <w:sz w:val="24"/>
          <w:szCs w:val="24"/>
        </w:rPr>
        <w:t>Učenički mini-projekt:</w:t>
      </w:r>
    </w:p>
    <w:p w14:paraId="0DE3C396" w14:textId="77777777" w:rsidR="009E3508" w:rsidRPr="00B410AA" w:rsidRDefault="009E3508" w:rsidP="009E3508">
      <w:pPr>
        <w:tabs>
          <w:tab w:val="left" w:pos="2694"/>
        </w:tabs>
        <w:ind w:left="990"/>
        <w:rPr>
          <w:sz w:val="24"/>
          <w:szCs w:val="24"/>
        </w:rPr>
      </w:pPr>
      <w:r w:rsidRPr="009A3013">
        <w:rPr>
          <w:bCs/>
          <w:sz w:val="24"/>
          <w:szCs w:val="24"/>
        </w:rPr>
        <w:t xml:space="preserve">Podrazumijeva niz nekoliko </w:t>
      </w:r>
      <w:r>
        <w:rPr>
          <w:bCs/>
          <w:sz w:val="24"/>
          <w:szCs w:val="24"/>
        </w:rPr>
        <w:t>jednostavnih</w:t>
      </w:r>
      <w:r w:rsidRPr="009A3013">
        <w:rPr>
          <w:bCs/>
          <w:sz w:val="24"/>
          <w:szCs w:val="24"/>
        </w:rPr>
        <w:t xml:space="preserve"> pokusa u kojima sudjeluje grupa učenika sa jasno definiranim ciljem i zadatcima.</w:t>
      </w:r>
      <w:r>
        <w:rPr>
          <w:bCs/>
          <w:sz w:val="24"/>
          <w:szCs w:val="24"/>
        </w:rPr>
        <w:t xml:space="preserve"> Projekt se može provoditi kraće (tjedan) ili dulje vrijeme (nekoliko tjedana). Po završetku </w:t>
      </w:r>
      <w:r>
        <w:rPr>
          <w:bCs/>
          <w:sz w:val="24"/>
          <w:szCs w:val="24"/>
        </w:rPr>
        <w:lastRenderedPageBreak/>
        <w:t>eksperimentalnog dijela projekta, učenici moraju napisati izvješeće o radu i postignućima ili izraditi PowerPoint prezentaciju.</w:t>
      </w:r>
      <w:r w:rsidRPr="00010306">
        <w:rPr>
          <w:bCs/>
          <w:sz w:val="24"/>
          <w:szCs w:val="24"/>
        </w:rPr>
        <w:t xml:space="preserve"> Učenički mini-projekt</w:t>
      </w:r>
      <w:r w:rsidRPr="000103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vrjednovati prema sljedećim kriterijima: </w:t>
      </w:r>
    </w:p>
    <w:tbl>
      <w:tblPr>
        <w:tblpPr w:leftFromText="180" w:rightFromText="180" w:vertAnchor="text" w:horzAnchor="margin" w:tblpXSpec="center" w:tblpY="-94"/>
        <w:tblW w:w="15618" w:type="dxa"/>
        <w:tblLook w:val="0000" w:firstRow="0" w:lastRow="0" w:firstColumn="0" w:lastColumn="0" w:noHBand="0" w:noVBand="0"/>
      </w:tblPr>
      <w:tblGrid>
        <w:gridCol w:w="2792"/>
        <w:gridCol w:w="3662"/>
        <w:gridCol w:w="3135"/>
        <w:gridCol w:w="3319"/>
        <w:gridCol w:w="2710"/>
      </w:tblGrid>
      <w:tr w:rsidR="009E3508" w:rsidRPr="001B7C3F" w14:paraId="3A981099" w14:textId="77777777" w:rsidTr="007016CD">
        <w:trPr>
          <w:trHeight w:val="401"/>
        </w:trPr>
        <w:tc>
          <w:tcPr>
            <w:tcW w:w="15618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FFFF99"/>
            <w:vAlign w:val="bottom"/>
          </w:tcPr>
          <w:p w14:paraId="75D2FF46" w14:textId="77777777" w:rsidR="009E3508" w:rsidRPr="001B7C3F" w:rsidRDefault="009E3508" w:rsidP="00701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C3F">
              <w:rPr>
                <w:rFonts w:ascii="Arial" w:hAnsi="Arial" w:cs="Arial"/>
                <w:b/>
                <w:bCs/>
                <w:sz w:val="18"/>
                <w:szCs w:val="18"/>
              </w:rPr>
              <w:t>UČENIČKI MINI PROJEKT</w:t>
            </w:r>
          </w:p>
        </w:tc>
      </w:tr>
      <w:tr w:rsidR="009E3508" w:rsidRPr="001B7C3F" w14:paraId="7EA5CD42" w14:textId="77777777" w:rsidTr="007016CD">
        <w:trPr>
          <w:trHeight w:val="352"/>
        </w:trPr>
        <w:tc>
          <w:tcPr>
            <w:tcW w:w="2792" w:type="dxa"/>
            <w:vMerge w:val="restart"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CCFFFF"/>
            <w:vAlign w:val="center"/>
          </w:tcPr>
          <w:p w14:paraId="76C19445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ELEMENTI</w:t>
            </w:r>
          </w:p>
        </w:tc>
        <w:tc>
          <w:tcPr>
            <w:tcW w:w="1282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7B622156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KRITERIJI</w:t>
            </w:r>
          </w:p>
        </w:tc>
      </w:tr>
      <w:tr w:rsidR="009E3508" w:rsidRPr="001B7C3F" w14:paraId="7DE3861C" w14:textId="77777777" w:rsidTr="007016CD">
        <w:trPr>
          <w:trHeight w:val="609"/>
        </w:trPr>
        <w:tc>
          <w:tcPr>
            <w:tcW w:w="2792" w:type="dxa"/>
            <w:vMerge/>
            <w:tcBorders>
              <w:top w:val="nil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CCFFFF"/>
            <w:vAlign w:val="center"/>
          </w:tcPr>
          <w:p w14:paraId="39C06845" w14:textId="77777777" w:rsidR="009E3508" w:rsidRPr="001B7C3F" w:rsidRDefault="009E3508" w:rsidP="007016CD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56CEC52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EB2C3AE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FF"/>
            <w:vAlign w:val="center"/>
          </w:tcPr>
          <w:p w14:paraId="0B09C567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double" w:sz="6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10E6B612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</w:tc>
      </w:tr>
      <w:tr w:rsidR="009E3508" w:rsidRPr="001B7C3F" w14:paraId="1BE8DFB4" w14:textId="77777777" w:rsidTr="007016CD">
        <w:trPr>
          <w:trHeight w:val="1081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1C9CDB82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CILJ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9DBD1A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-cilj jasno definiran, aktualan, zanimljiv i znanstveno utemeljen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66C7518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-cilj jasno definiran i znanstveno utemeljen, ali nije aktualan, niti zanimljiv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9D51413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-cilj nejasan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2E700E7F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3508" w:rsidRPr="001B7C3F" w14:paraId="75AD2D9D" w14:textId="77777777" w:rsidTr="007016CD">
        <w:trPr>
          <w:trHeight w:val="1276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4FDAAD65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PLAN RADA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3ACD97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 sve aktivnosti  jasno razrađene, s vremenom izvršenja i izvršiteljima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EDE1C9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-aktivnosti razrađene, ali bez precizno utvrđenih komponenata realizacije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FBC43F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-aktivnosti djelomično razrađene s nedorečenim komponentama realizacije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2EA471C4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3508" w:rsidRPr="001B7C3F" w14:paraId="5DF21CF7" w14:textId="77777777" w:rsidTr="007016CD">
        <w:trPr>
          <w:trHeight w:val="1033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0FBBCFD5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METODE RADA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320D228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-metode dobro odabrane u odnosu na cilj, pravilno i točno primijenjene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2B0FB7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-metode dobro odabrane u odnosu na cilj, ali primjena manjkava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06A863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 metode nisu najbolje odabrane u odnosu na cilj, primjena manjkava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4276ADB0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3508" w:rsidRPr="001B7C3F" w14:paraId="4021A2B0" w14:textId="77777777" w:rsidTr="007016CD">
        <w:trPr>
          <w:trHeight w:val="1288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2C4E1C61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OBRADA PODATAKA I PRIKAZ REZULTATA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A37740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-rezultati sistematično obrađeni, jasno i kreativno prikazani  (tabelarno/ grafički / slikovno)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22AD10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-rezultati obrađeni, ali nisu jasno prikazani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561E59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-rezultati prikazani grafički zanimljivo, ali nisu dobro obrađeni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5CD70682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 rezultati nepregledni i nečitljivi</w:t>
            </w:r>
          </w:p>
        </w:tc>
      </w:tr>
      <w:tr w:rsidR="009E3508" w:rsidRPr="001B7C3F" w14:paraId="31A06616" w14:textId="77777777" w:rsidTr="007016CD">
        <w:trPr>
          <w:trHeight w:val="474"/>
        </w:trPr>
        <w:tc>
          <w:tcPr>
            <w:tcW w:w="2792" w:type="dxa"/>
            <w:tcBorders>
              <w:top w:val="nil"/>
              <w:left w:val="single" w:sz="12" w:space="0" w:color="000000"/>
              <w:bottom w:val="single" w:sz="8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656AFE45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SAŽETAK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A99015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-potpuno odgovara postavljenom cilju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094881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-djelomično odgovara postavljenom cilju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2F2C4A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17C31244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-nema ga</w:t>
            </w:r>
          </w:p>
        </w:tc>
      </w:tr>
      <w:tr w:rsidR="009E3508" w:rsidRPr="001B7C3F" w14:paraId="5A746A42" w14:textId="77777777" w:rsidTr="007016CD">
        <w:trPr>
          <w:trHeight w:val="255"/>
        </w:trPr>
        <w:tc>
          <w:tcPr>
            <w:tcW w:w="2792" w:type="dxa"/>
            <w:tcBorders>
              <w:top w:val="nil"/>
              <w:left w:val="single" w:sz="12" w:space="0" w:color="000000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71793A59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IZVORI ZNANJA</w:t>
            </w:r>
          </w:p>
        </w:tc>
        <w:tc>
          <w:tcPr>
            <w:tcW w:w="366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</w:tcPr>
          <w:p w14:paraId="52C058CC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-precizno navedeni</w:t>
            </w:r>
          </w:p>
        </w:tc>
        <w:tc>
          <w:tcPr>
            <w:tcW w:w="313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</w:tcPr>
          <w:p w14:paraId="381B7CAD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</w:tcPr>
          <w:p w14:paraId="118AC846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-nisu precizno navedeni</w:t>
            </w:r>
          </w:p>
        </w:tc>
        <w:tc>
          <w:tcPr>
            <w:tcW w:w="2710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</w:tcPr>
          <w:p w14:paraId="1431ED97" w14:textId="77777777" w:rsidR="009E3508" w:rsidRPr="001B7C3F" w:rsidRDefault="009E3508" w:rsidP="0070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C3F">
              <w:rPr>
                <w:rFonts w:ascii="Arial" w:hAnsi="Arial" w:cs="Arial"/>
                <w:color w:val="000000"/>
                <w:sz w:val="18"/>
                <w:szCs w:val="18"/>
              </w:rPr>
              <w:t>-nisu uopće navedeni</w:t>
            </w:r>
          </w:p>
        </w:tc>
      </w:tr>
      <w:tr w:rsidR="009E3508" w:rsidRPr="001B7C3F" w14:paraId="21B3EDF3" w14:textId="77777777" w:rsidTr="007016CD">
        <w:trPr>
          <w:trHeight w:val="352"/>
        </w:trPr>
        <w:tc>
          <w:tcPr>
            <w:tcW w:w="27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99CCFF"/>
            <w:vAlign w:val="center"/>
          </w:tcPr>
          <w:p w14:paraId="3F1D4CDA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UKUPNO: 18</w:t>
            </w:r>
          </w:p>
        </w:tc>
        <w:tc>
          <w:tcPr>
            <w:tcW w:w="12825" w:type="dxa"/>
            <w:gridSpan w:val="4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99FF"/>
            <w:vAlign w:val="center"/>
          </w:tcPr>
          <w:p w14:paraId="621A3018" w14:textId="77777777" w:rsidR="009E3508" w:rsidRPr="001B7C3F" w:rsidRDefault="009E3508" w:rsidP="007016C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B7C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18 i 17 (5)               16 i 15 (4)                   13-11 (3)                  10 i 9 (2)</w:t>
            </w:r>
          </w:p>
        </w:tc>
      </w:tr>
    </w:tbl>
    <w:p w14:paraId="0EBC45F8" w14:textId="77777777" w:rsidR="009E3508" w:rsidRDefault="009E3508" w:rsidP="009E3508">
      <w:pPr>
        <w:ind w:left="1066"/>
        <w:jc w:val="both"/>
        <w:rPr>
          <w:bCs/>
          <w:sz w:val="24"/>
          <w:szCs w:val="24"/>
        </w:rPr>
      </w:pPr>
    </w:p>
    <w:p w14:paraId="1AFE3B7F" w14:textId="77777777" w:rsidR="00EB3D09" w:rsidRPr="00EB3D09" w:rsidRDefault="00EB3D09" w:rsidP="00EB3D09">
      <w:pPr>
        <w:numPr>
          <w:ilvl w:val="1"/>
          <w:numId w:val="5"/>
        </w:numPr>
        <w:jc w:val="both"/>
        <w:rPr>
          <w:b/>
          <w:sz w:val="24"/>
          <w:szCs w:val="24"/>
        </w:rPr>
      </w:pPr>
      <w:r w:rsidRPr="00EB3D09">
        <w:rPr>
          <w:b/>
          <w:sz w:val="24"/>
          <w:szCs w:val="24"/>
        </w:rPr>
        <w:t>Plakati:</w:t>
      </w:r>
    </w:p>
    <w:p w14:paraId="263D4404" w14:textId="77777777" w:rsidR="00EB3D09" w:rsidRPr="00EB3D09" w:rsidRDefault="00EB3D09" w:rsidP="00EB3D09">
      <w:pPr>
        <w:ind w:left="1066"/>
        <w:jc w:val="both"/>
        <w:rPr>
          <w:sz w:val="24"/>
          <w:szCs w:val="24"/>
        </w:rPr>
      </w:pPr>
      <w:r w:rsidRPr="00EB3D09">
        <w:rPr>
          <w:sz w:val="24"/>
          <w:szCs w:val="24"/>
        </w:rPr>
        <w:t>Plakati su samostalni učenički radovi, a provode se u svrhu nadogradnje znanja ta za osposobljavanje učenika za sažimanje sadržaja i izvlačenje glavne ideje. Teme plakata u skladu su s nastavnim jedinicama, izbornim temama ili obilježavanjem važnijih datuma, npr. Dan planeta Zemlja, Dan nepušenja i sl. Teme za izradu plakata daju se ili na početku nastavne godine ili u tijeku ovisno o aktualnostima vezanim za sadržaje koji se obrađuju.</w:t>
      </w:r>
    </w:p>
    <w:p w14:paraId="17670EDE" w14:textId="77777777" w:rsidR="00EB3D09" w:rsidRPr="00EB3D09" w:rsidRDefault="00EB3D09" w:rsidP="00EB3D09">
      <w:pPr>
        <w:ind w:left="1100" w:firstLine="316"/>
        <w:contextualSpacing/>
        <w:jc w:val="both"/>
        <w:rPr>
          <w:sz w:val="24"/>
          <w:szCs w:val="24"/>
        </w:rPr>
      </w:pPr>
      <w:r w:rsidRPr="00EB3D09">
        <w:rPr>
          <w:sz w:val="24"/>
          <w:szCs w:val="24"/>
        </w:rPr>
        <w:t xml:space="preserve">Plakati se izrađuju na hamer papiru standardne veličine. Učenicima se prepušta na volju grafičko oblikovanje plakata čime do izražaja dolazi njihova kreativnost. </w:t>
      </w:r>
    </w:p>
    <w:p w14:paraId="67B22413" w14:textId="77777777" w:rsidR="00EB3D09" w:rsidRPr="00EB3D09" w:rsidRDefault="00EB3D09" w:rsidP="00EB3D09">
      <w:pPr>
        <w:ind w:left="1100" w:firstLine="316"/>
        <w:contextualSpacing/>
        <w:jc w:val="both"/>
        <w:rPr>
          <w:sz w:val="24"/>
          <w:szCs w:val="24"/>
        </w:rPr>
      </w:pPr>
      <w:r w:rsidRPr="00EB3D09">
        <w:rPr>
          <w:sz w:val="24"/>
          <w:szCs w:val="24"/>
        </w:rPr>
        <w:t xml:space="preserve">Plakati su informativnog karaktera, stoga moraju udovoljavati osnovnim zahtjevima: jasno prikazana poruka, preglednost i laka čitljivost te mogućnost izvlačenja glavne ideje i bez nazočnosti autora plakata. </w:t>
      </w:r>
    </w:p>
    <w:p w14:paraId="381EED68" w14:textId="77777777" w:rsidR="00EB3D09" w:rsidRPr="00EB3D09" w:rsidRDefault="00EB3D09" w:rsidP="00EB3D09">
      <w:pPr>
        <w:ind w:left="1100"/>
        <w:contextualSpacing/>
        <w:jc w:val="both"/>
        <w:rPr>
          <w:sz w:val="24"/>
          <w:szCs w:val="24"/>
        </w:rPr>
      </w:pPr>
      <w:r w:rsidRPr="00EB3D09">
        <w:rPr>
          <w:sz w:val="24"/>
          <w:szCs w:val="24"/>
        </w:rPr>
        <w:t xml:space="preserve">Eventualni grafički prikazi (krivulje, tablice, slike) moraju biti označene. Plakat mora imati jasno istaknuto i čitljivo ime i prezime autora, razred, školsku godinu i ime i prezime predmetne nastavnice. Ovi se podatci (u obliku kartice) postavljaju ispod naslova plakata. </w:t>
      </w:r>
    </w:p>
    <w:p w14:paraId="158675F7" w14:textId="34DBBBFA" w:rsidR="00EB3D09" w:rsidRPr="00EB3D09" w:rsidRDefault="00EB3D09" w:rsidP="00EB3D09">
      <w:pPr>
        <w:tabs>
          <w:tab w:val="left" w:pos="2694"/>
        </w:tabs>
        <w:rPr>
          <w:sz w:val="24"/>
          <w:szCs w:val="24"/>
        </w:rPr>
      </w:pPr>
      <w:r w:rsidRPr="00EB3D09">
        <w:rPr>
          <w:sz w:val="24"/>
          <w:szCs w:val="24"/>
        </w:rPr>
        <w:tab/>
      </w:r>
    </w:p>
    <w:p w14:paraId="6E388FEF" w14:textId="77777777" w:rsidR="00EB3D09" w:rsidRPr="00EB3D09" w:rsidRDefault="00EB3D09" w:rsidP="00EB3D09">
      <w:pPr>
        <w:numPr>
          <w:ilvl w:val="1"/>
          <w:numId w:val="5"/>
        </w:numPr>
        <w:jc w:val="both"/>
        <w:rPr>
          <w:b/>
          <w:sz w:val="24"/>
          <w:szCs w:val="24"/>
        </w:rPr>
      </w:pPr>
      <w:r w:rsidRPr="00EB3D09">
        <w:rPr>
          <w:b/>
          <w:sz w:val="24"/>
          <w:szCs w:val="24"/>
        </w:rPr>
        <w:t xml:space="preserve">Plakati će se vrjednovati prema sljedećim kriterijima: </w:t>
      </w:r>
    </w:p>
    <w:tbl>
      <w:tblPr>
        <w:tblpPr w:leftFromText="180" w:rightFromText="180" w:vertAnchor="text" w:horzAnchor="margin" w:tblpXSpec="right" w:tblpY="401"/>
        <w:tblW w:w="12940" w:type="dxa"/>
        <w:tblLook w:val="04A0" w:firstRow="1" w:lastRow="0" w:firstColumn="1" w:lastColumn="0" w:noHBand="0" w:noVBand="1"/>
      </w:tblPr>
      <w:tblGrid>
        <w:gridCol w:w="2040"/>
        <w:gridCol w:w="2180"/>
        <w:gridCol w:w="2180"/>
        <w:gridCol w:w="2180"/>
        <w:gridCol w:w="2180"/>
        <w:gridCol w:w="2180"/>
      </w:tblGrid>
      <w:tr w:rsidR="00EB3D09" w:rsidRPr="00EB3D09" w14:paraId="2C91709A" w14:textId="77777777" w:rsidTr="007016CD">
        <w:trPr>
          <w:trHeight w:val="390"/>
        </w:trPr>
        <w:tc>
          <w:tcPr>
            <w:tcW w:w="204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0AF6AE87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ELEMENTI I BODOVI: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4921755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395EABF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</w:tcPr>
          <w:p w14:paraId="095B9D8C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CCFFCC"/>
            <w:vAlign w:val="center"/>
          </w:tcPr>
          <w:p w14:paraId="1AB7B683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000000" w:fill="CCFFCC"/>
            <w:vAlign w:val="center"/>
          </w:tcPr>
          <w:p w14:paraId="14E19157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EB3D09" w:rsidRPr="00EB3D09" w14:paraId="4B6E2070" w14:textId="77777777" w:rsidTr="007016CD">
        <w:trPr>
          <w:trHeight w:val="665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62998E0C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JASNOĆA PORUKE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B54D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Cilj i svrha jasno i precizno izloženi.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F7A6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Sadrži sve elemente. Nije potpuno postignuta jasnoća cilja.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838DF3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Djelomično jasna poruka.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E9534E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Otežano praćenje naznačene poruke.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DC1BC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Nerazumljiva poruka.</w:t>
            </w:r>
          </w:p>
        </w:tc>
      </w:tr>
      <w:tr w:rsidR="00EB3D09" w:rsidRPr="00EB3D09" w14:paraId="1362F4F0" w14:textId="77777777" w:rsidTr="007016CD">
        <w:trPr>
          <w:trHeight w:val="1381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5ADF4C0B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KVALITETA SADRŽAJA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5164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Sadržaj visoke razine, tehnički dotjeran, zanimljiv i jasan.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FBFB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3C9FD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Pristup dobar. Obrada podataka nedovoljno atraktivna.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88C7D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Niska razina. Ne pobuđuje interes promatrača.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C0F9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EB3D09" w:rsidRPr="00EB3D09" w14:paraId="5A560E7B" w14:textId="77777777" w:rsidTr="007016CD">
        <w:trPr>
          <w:trHeight w:val="1400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565B64E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>KREATIVNOST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5B06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Kreativanost maksimalno vizualno prepoznatljiva. Estetski dotjeran. Poruka, tekst, boje i izbor slova u službi su sadržaja.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ABE0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1A124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5FCA28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Vizualno neatraktivan. Loše izabrani tekstualni i slikovni prikazi.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B1F8B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Posve bez kreativnosti. Vizualno neprepoznatljiva poruka.</w:t>
            </w:r>
          </w:p>
        </w:tc>
      </w:tr>
      <w:tr w:rsidR="00EB3D09" w:rsidRPr="00EB3D09" w14:paraId="43AE7E1E" w14:textId="77777777" w:rsidTr="007016CD">
        <w:trPr>
          <w:trHeight w:val="2823"/>
        </w:trPr>
        <w:tc>
          <w:tcPr>
            <w:tcW w:w="2040" w:type="dxa"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000000" w:fill="CCFFFF"/>
            <w:vAlign w:val="center"/>
          </w:tcPr>
          <w:p w14:paraId="32766F9B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IZGLED  I PRIKLADNOST PRIKAZA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4A46EDF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Poruka jasna, dojmljiva, jezgrovita, vizualno pregledna.Lako se prati i bez prisustva autora.</w:t>
            </w:r>
          </w:p>
          <w:p w14:paraId="333E0128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Dobra grafika, u funkciji poruke. U velikoj mjeri djeluje na svijest i formiranje stavova promatrača.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CBF3272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Poruka jasna, ali je estetski plakat nedovoljno atraktivan, sadrži previše detalja i nepregledan je.</w:t>
            </w:r>
          </w:p>
          <w:p w14:paraId="7DFF3439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8375CE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Poruka relativno jasna, nepovezana. Slabo je uočljiva, plakat je nepregledan i ne pobuđuje zanimanje promatrača.</w:t>
            </w:r>
          </w:p>
          <w:p w14:paraId="484B267E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Slike i grafikoni dobro odabrani, ali sadrži nedovoljno objašnjenje poruke. Ne djeluje na promatrača tako da bi mu probudila svijest ili formirala stav.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1094A1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Poruka postoji, ali se razumije uz napor promatrača. Djeluje nepovezano, može se pratiti tek uz pomoć autora.</w:t>
            </w:r>
          </w:p>
          <w:p w14:paraId="4522AAB2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Slike i grafikoni djelomično točni i odgovarajući sadržaju. Otežano se prati poruka i ne ostavlja dublju impresiju na promatrača.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B5012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Poruka nevidljiva. Sadržaj postera nije jasan. Estetski i vizualno nerazumljive kombinacije slika i teksta.</w:t>
            </w:r>
          </w:p>
          <w:p w14:paraId="0D3BA17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Slike i grafikoni nisu dobro odabrani. Nejasni su, neprilagođeni osnovnoj poruci ili nisu valjani.</w:t>
            </w:r>
          </w:p>
        </w:tc>
      </w:tr>
      <w:tr w:rsidR="00EB3D09" w:rsidRPr="00EB3D09" w14:paraId="26E58C09" w14:textId="77777777" w:rsidTr="007016CD">
        <w:trPr>
          <w:trHeight w:val="505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99CCFF"/>
            <w:vAlign w:val="center"/>
          </w:tcPr>
          <w:p w14:paraId="1829129A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UKUPNO BODOVA: 20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99FF"/>
            <w:vAlign w:val="center"/>
          </w:tcPr>
          <w:p w14:paraId="7ABB5F48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19 - 20 = 5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CC99FF"/>
            <w:vAlign w:val="center"/>
          </w:tcPr>
          <w:p w14:paraId="014335FC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15 - 18= 4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CC99FF"/>
            <w:vAlign w:val="center"/>
          </w:tcPr>
          <w:p w14:paraId="0A7ABC86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10 - 14 = 3</w:t>
            </w:r>
          </w:p>
        </w:tc>
        <w:tc>
          <w:tcPr>
            <w:tcW w:w="2180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CC99FF"/>
            <w:vAlign w:val="center"/>
          </w:tcPr>
          <w:p w14:paraId="219F0818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5 - 9 = 2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CC99FF"/>
            <w:vAlign w:val="center"/>
          </w:tcPr>
          <w:p w14:paraId="6D065486" w14:textId="77777777" w:rsidR="00EB3D09" w:rsidRPr="00EB3D09" w:rsidRDefault="00EB3D09" w:rsidP="00EB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EB3D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0 - 5 = 1</w:t>
            </w:r>
          </w:p>
        </w:tc>
      </w:tr>
    </w:tbl>
    <w:p w14:paraId="4F39EDFD" w14:textId="77777777" w:rsidR="00EB3D09" w:rsidRPr="00EB3D09" w:rsidRDefault="00EB3D09" w:rsidP="00EB3D09">
      <w:pPr>
        <w:contextualSpacing/>
        <w:jc w:val="both"/>
        <w:rPr>
          <w:sz w:val="24"/>
          <w:szCs w:val="24"/>
        </w:rPr>
      </w:pPr>
    </w:p>
    <w:p w14:paraId="7C6BF001" w14:textId="77777777" w:rsidR="00EB3D09" w:rsidRPr="00EB3D09" w:rsidRDefault="00EB3D09" w:rsidP="00EB3D09">
      <w:pPr>
        <w:contextualSpacing/>
        <w:jc w:val="both"/>
        <w:rPr>
          <w:sz w:val="24"/>
          <w:szCs w:val="24"/>
        </w:rPr>
      </w:pPr>
    </w:p>
    <w:p w14:paraId="53E3422F" w14:textId="77777777" w:rsidR="00EB3D09" w:rsidRPr="00EB3D09" w:rsidRDefault="00EB3D09" w:rsidP="00EB3D09">
      <w:pPr>
        <w:contextualSpacing/>
        <w:jc w:val="both"/>
        <w:rPr>
          <w:sz w:val="24"/>
          <w:szCs w:val="24"/>
        </w:rPr>
      </w:pPr>
    </w:p>
    <w:p w14:paraId="506EED99" w14:textId="77777777" w:rsidR="00EB3D09" w:rsidRPr="00EB3D09" w:rsidRDefault="00EB3D09" w:rsidP="00EB3D09">
      <w:pPr>
        <w:contextualSpacing/>
        <w:jc w:val="both"/>
        <w:rPr>
          <w:sz w:val="24"/>
          <w:szCs w:val="24"/>
        </w:rPr>
      </w:pPr>
    </w:p>
    <w:p w14:paraId="3BED5610" w14:textId="3A2A75D4" w:rsidR="00EB3D09" w:rsidRPr="00EB3D09" w:rsidRDefault="00EB3D09" w:rsidP="00460C8F">
      <w:pPr>
        <w:ind w:left="1066"/>
        <w:jc w:val="both"/>
        <w:rPr>
          <w:sz w:val="24"/>
          <w:szCs w:val="24"/>
        </w:rPr>
      </w:pPr>
      <w:r w:rsidRPr="00EB3D09">
        <w:rPr>
          <w:b/>
          <w:i/>
        </w:rPr>
        <w:tab/>
      </w:r>
      <w:r w:rsidRPr="00EB3D09">
        <w:rPr>
          <w:sz w:val="24"/>
          <w:szCs w:val="24"/>
        </w:rPr>
        <w:t xml:space="preserve"> </w:t>
      </w:r>
    </w:p>
    <w:p w14:paraId="1B0B654D" w14:textId="77777777" w:rsidR="00EB3D09" w:rsidRPr="00EB3D09" w:rsidRDefault="00EB3D09" w:rsidP="00EB3D09">
      <w:pPr>
        <w:ind w:left="1066"/>
        <w:jc w:val="both"/>
        <w:rPr>
          <w:sz w:val="24"/>
          <w:szCs w:val="24"/>
        </w:rPr>
      </w:pPr>
    </w:p>
    <w:p w14:paraId="1F3A0B5F" w14:textId="77777777" w:rsidR="00EB3D09" w:rsidRPr="00EB3D09" w:rsidRDefault="00EB3D09" w:rsidP="00EB3D09">
      <w:pPr>
        <w:ind w:left="1066"/>
        <w:jc w:val="both"/>
        <w:rPr>
          <w:b/>
          <w:sz w:val="24"/>
          <w:szCs w:val="24"/>
        </w:rPr>
      </w:pPr>
      <w:r w:rsidRPr="00EB3D09">
        <w:rPr>
          <w:b/>
          <w:sz w:val="24"/>
          <w:szCs w:val="24"/>
        </w:rPr>
        <w:t>UTVRĐIVANJE ZAKLJUČNE GODIŠNJE OCJENE</w:t>
      </w:r>
    </w:p>
    <w:p w14:paraId="10D31188" w14:textId="77777777" w:rsidR="00EB3D09" w:rsidRPr="00EB3D09" w:rsidRDefault="00EB3D09" w:rsidP="00EB3D09">
      <w:pPr>
        <w:ind w:left="1066"/>
        <w:jc w:val="both"/>
        <w:rPr>
          <w:sz w:val="24"/>
          <w:szCs w:val="24"/>
        </w:rPr>
      </w:pPr>
      <w:r w:rsidRPr="00EB3D09">
        <w:rPr>
          <w:sz w:val="24"/>
          <w:szCs w:val="24"/>
        </w:rPr>
        <w:t xml:space="preserve">Utvrđivanje zaključne godišnje ocjene (sukladno zakonskim propisima) </w:t>
      </w:r>
      <w:r w:rsidRPr="00EB3D09">
        <w:rPr>
          <w:b/>
          <w:sz w:val="24"/>
          <w:szCs w:val="24"/>
        </w:rPr>
        <w:t xml:space="preserve">ne mora </w:t>
      </w:r>
      <w:r w:rsidRPr="00EB3D09">
        <w:rPr>
          <w:sz w:val="24"/>
          <w:szCs w:val="24"/>
        </w:rPr>
        <w:t>biti aritmetička sredina ocjena upisanih u ocjensku rešetku Imenika, već je uz brojčane pokazatelje rezultat cjelokupnog zalaganja i aktivnosti učenika, tijekom jednog polugodišta, odnosno cijele nastavne godine.</w:t>
      </w:r>
    </w:p>
    <w:p w14:paraId="67D4E188" w14:textId="77777777" w:rsidR="009E3508" w:rsidRDefault="009E3508" w:rsidP="009E3508">
      <w:pPr>
        <w:ind w:left="1066"/>
        <w:jc w:val="both"/>
        <w:rPr>
          <w:bCs/>
          <w:sz w:val="24"/>
          <w:szCs w:val="24"/>
        </w:rPr>
      </w:pPr>
    </w:p>
    <w:p w14:paraId="1B63019F" w14:textId="77777777" w:rsidR="00413A33" w:rsidRDefault="00413A33"/>
    <w:sectPr w:rsidR="00413A33" w:rsidSect="009E3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7F6"/>
    <w:multiLevelType w:val="hybridMultilevel"/>
    <w:tmpl w:val="017C58A8"/>
    <w:lvl w:ilvl="0" w:tplc="8E2A7F76"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Trebuchet MS" w:eastAsia="Trebuchet MS" w:hAnsi="Trebuchet M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  <w:b/>
      </w:rPr>
    </w:lvl>
    <w:lvl w:ilvl="4" w:tplc="04090003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12FD37D1"/>
    <w:multiLevelType w:val="hybridMultilevel"/>
    <w:tmpl w:val="ECB208AC"/>
    <w:lvl w:ilvl="0" w:tplc="259E6292">
      <w:start w:val="1"/>
      <w:numFmt w:val="decimal"/>
      <w:lvlText w:val="%1."/>
      <w:lvlJc w:val="left"/>
      <w:pPr>
        <w:ind w:left="1771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491" w:hanging="360"/>
      </w:pPr>
    </w:lvl>
    <w:lvl w:ilvl="2" w:tplc="041A001B" w:tentative="1">
      <w:start w:val="1"/>
      <w:numFmt w:val="lowerRoman"/>
      <w:lvlText w:val="%3."/>
      <w:lvlJc w:val="right"/>
      <w:pPr>
        <w:ind w:left="3211" w:hanging="180"/>
      </w:pPr>
    </w:lvl>
    <w:lvl w:ilvl="3" w:tplc="041A000F" w:tentative="1">
      <w:start w:val="1"/>
      <w:numFmt w:val="decimal"/>
      <w:lvlText w:val="%4."/>
      <w:lvlJc w:val="left"/>
      <w:pPr>
        <w:ind w:left="3931" w:hanging="360"/>
      </w:pPr>
    </w:lvl>
    <w:lvl w:ilvl="4" w:tplc="041A0019" w:tentative="1">
      <w:start w:val="1"/>
      <w:numFmt w:val="lowerLetter"/>
      <w:lvlText w:val="%5."/>
      <w:lvlJc w:val="left"/>
      <w:pPr>
        <w:ind w:left="4651" w:hanging="360"/>
      </w:pPr>
    </w:lvl>
    <w:lvl w:ilvl="5" w:tplc="041A001B" w:tentative="1">
      <w:start w:val="1"/>
      <w:numFmt w:val="lowerRoman"/>
      <w:lvlText w:val="%6."/>
      <w:lvlJc w:val="right"/>
      <w:pPr>
        <w:ind w:left="5371" w:hanging="180"/>
      </w:pPr>
    </w:lvl>
    <w:lvl w:ilvl="6" w:tplc="041A000F" w:tentative="1">
      <w:start w:val="1"/>
      <w:numFmt w:val="decimal"/>
      <w:lvlText w:val="%7."/>
      <w:lvlJc w:val="left"/>
      <w:pPr>
        <w:ind w:left="6091" w:hanging="360"/>
      </w:pPr>
    </w:lvl>
    <w:lvl w:ilvl="7" w:tplc="041A0019" w:tentative="1">
      <w:start w:val="1"/>
      <w:numFmt w:val="lowerLetter"/>
      <w:lvlText w:val="%8."/>
      <w:lvlJc w:val="left"/>
      <w:pPr>
        <w:ind w:left="6811" w:hanging="360"/>
      </w:pPr>
    </w:lvl>
    <w:lvl w:ilvl="8" w:tplc="041A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" w15:restartNumberingAfterBreak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57D2"/>
    <w:multiLevelType w:val="hybridMultilevel"/>
    <w:tmpl w:val="AA74A510"/>
    <w:lvl w:ilvl="0" w:tplc="8E2A7F76">
      <w:numFmt w:val="bullet"/>
      <w:lvlText w:val="-"/>
      <w:lvlJc w:val="left"/>
      <w:pPr>
        <w:tabs>
          <w:tab w:val="num" w:pos="2567"/>
        </w:tabs>
        <w:ind w:left="2567" w:hanging="360"/>
      </w:pPr>
      <w:rPr>
        <w:rFonts w:ascii="Trebuchet MS" w:eastAsia="Trebuchet MS" w:hAnsi="Trebuchet M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7C6209DB"/>
    <w:multiLevelType w:val="hybridMultilevel"/>
    <w:tmpl w:val="385ED81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3"/>
    <w:rsid w:val="00012CE0"/>
    <w:rsid w:val="000C5915"/>
    <w:rsid w:val="000E5E30"/>
    <w:rsid w:val="00174EB3"/>
    <w:rsid w:val="00175EAF"/>
    <w:rsid w:val="001B7C3F"/>
    <w:rsid w:val="003479E2"/>
    <w:rsid w:val="00413A33"/>
    <w:rsid w:val="00446E45"/>
    <w:rsid w:val="00460C8F"/>
    <w:rsid w:val="0048202D"/>
    <w:rsid w:val="006A506A"/>
    <w:rsid w:val="00815B0D"/>
    <w:rsid w:val="008E4FEE"/>
    <w:rsid w:val="009E3508"/>
    <w:rsid w:val="00A05981"/>
    <w:rsid w:val="00C67B50"/>
    <w:rsid w:val="00D450C7"/>
    <w:rsid w:val="00D948A9"/>
    <w:rsid w:val="00E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02FB"/>
  <w15:chartTrackingRefBased/>
  <w15:docId w15:val="{15584978-ACA6-4E18-9772-7B940A27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E0"/>
    <w:pPr>
      <w:spacing w:after="200" w:line="276" w:lineRule="auto"/>
    </w:pPr>
    <w:rPr>
      <w:rFonts w:ascii="Trebuchet MS" w:eastAsia="Trebuchet MS" w:hAnsi="Trebuchet MS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9E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Čučković Makar</dc:creator>
  <cp:keywords/>
  <dc:description/>
  <cp:lastModifiedBy>Vanja Čučković Makar</cp:lastModifiedBy>
  <cp:revision>20</cp:revision>
  <dcterms:created xsi:type="dcterms:W3CDTF">2020-08-27T08:17:00Z</dcterms:created>
  <dcterms:modified xsi:type="dcterms:W3CDTF">2020-08-27T13:47:00Z</dcterms:modified>
</cp:coreProperties>
</file>