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0C" w:rsidRPr="00725D92" w:rsidRDefault="003C0B8F" w:rsidP="00DD208A">
      <w:pPr>
        <w:pStyle w:val="Podnoje"/>
        <w:tabs>
          <w:tab w:val="clear" w:pos="4536"/>
          <w:tab w:val="clear" w:pos="9072"/>
        </w:tabs>
        <w:jc w:val="both"/>
        <w:rPr>
          <w:sz w:val="28"/>
          <w:lang w:val="sv-SE"/>
        </w:rPr>
      </w:pPr>
      <w:r>
        <w:rPr>
          <w:lang w:val="hr-HR"/>
        </w:rPr>
        <w:t xml:space="preserve">Na temelju članka </w:t>
      </w:r>
      <w:r w:rsidR="00047A40">
        <w:rPr>
          <w:lang w:val="hr-HR"/>
        </w:rPr>
        <w:t>23</w:t>
      </w:r>
      <w:r w:rsidR="00725D92">
        <w:rPr>
          <w:lang w:val="hr-HR"/>
        </w:rPr>
        <w:t xml:space="preserve">. </w:t>
      </w:r>
      <w:r w:rsidR="00512D0C">
        <w:rPr>
          <w:lang w:val="hr-HR"/>
        </w:rPr>
        <w:t xml:space="preserve">Statuta </w:t>
      </w:r>
      <w:r w:rsidR="00047A40">
        <w:rPr>
          <w:lang w:val="hr-HR"/>
        </w:rPr>
        <w:t xml:space="preserve">III. osnovne škole Bjelovar </w:t>
      </w:r>
      <w:r w:rsidR="00512D0C" w:rsidRPr="00725D92">
        <w:rPr>
          <w:lang w:val="sv-SE"/>
        </w:rPr>
        <w:t>i članka 25. Standarda za školske knjižni</w:t>
      </w:r>
      <w:r w:rsidR="00725D92">
        <w:rPr>
          <w:lang w:val="sv-SE"/>
        </w:rPr>
        <w:t>ce (Narodne novine, 34/2 000.) Š</w:t>
      </w:r>
      <w:r w:rsidR="00512D0C" w:rsidRPr="00725D92">
        <w:rPr>
          <w:lang w:val="sv-SE"/>
        </w:rPr>
        <w:t xml:space="preserve">kolski odbor na sjednici održanoj  </w:t>
      </w:r>
      <w:r w:rsidR="00047A40">
        <w:rPr>
          <w:lang w:val="sv-SE"/>
        </w:rPr>
        <w:t>4. 9. 2015</w:t>
      </w:r>
      <w:r w:rsidR="00725D92">
        <w:rPr>
          <w:lang w:val="sv-SE"/>
        </w:rPr>
        <w:t>.</w:t>
      </w:r>
      <w:r w:rsidR="00512D0C" w:rsidRPr="00725D92">
        <w:rPr>
          <w:lang w:val="sv-SE"/>
        </w:rPr>
        <w:t xml:space="preserve"> donio je</w:t>
      </w:r>
    </w:p>
    <w:p w:rsidR="00512D0C" w:rsidRPr="00725D92" w:rsidRDefault="00512D0C" w:rsidP="00DD208A">
      <w:pPr>
        <w:jc w:val="both"/>
        <w:rPr>
          <w:sz w:val="28"/>
          <w:lang w:val="sv-SE"/>
        </w:rPr>
      </w:pPr>
    </w:p>
    <w:p w:rsidR="00512D0C" w:rsidRDefault="00512D0C" w:rsidP="00DD208A">
      <w:pPr>
        <w:jc w:val="both"/>
        <w:rPr>
          <w:sz w:val="28"/>
          <w:lang w:val="hr-HR"/>
        </w:rPr>
      </w:pPr>
    </w:p>
    <w:p w:rsidR="00512D0C" w:rsidRPr="00EA6EF6" w:rsidRDefault="00512D0C" w:rsidP="00D75754">
      <w:pPr>
        <w:pStyle w:val="Naslov3"/>
        <w:ind w:right="0"/>
        <w:rPr>
          <w:bCs w:val="0"/>
          <w:sz w:val="32"/>
        </w:rPr>
      </w:pPr>
      <w:r w:rsidRPr="00EA6EF6">
        <w:rPr>
          <w:bCs w:val="0"/>
          <w:sz w:val="32"/>
        </w:rPr>
        <w:t>P  R  A  V  I  L  N  I  K</w:t>
      </w:r>
    </w:p>
    <w:p w:rsidR="00512D0C" w:rsidRPr="00EA6EF6" w:rsidRDefault="00512D0C" w:rsidP="00D75754">
      <w:pPr>
        <w:pStyle w:val="Naslov3"/>
        <w:ind w:right="0"/>
        <w:rPr>
          <w:bCs w:val="0"/>
        </w:rPr>
      </w:pPr>
    </w:p>
    <w:p w:rsidR="00512D0C" w:rsidRPr="00EA6EF6" w:rsidRDefault="00512D0C" w:rsidP="00D75754">
      <w:pPr>
        <w:pStyle w:val="Naslov7"/>
        <w:rPr>
          <w:sz w:val="28"/>
          <w:szCs w:val="28"/>
        </w:rPr>
      </w:pPr>
      <w:r w:rsidRPr="00EA6EF6">
        <w:rPr>
          <w:bCs w:val="0"/>
          <w:sz w:val="28"/>
          <w:szCs w:val="28"/>
        </w:rPr>
        <w:t>O RADU ŠKOLSKE KNJIŽNICE</w:t>
      </w:r>
    </w:p>
    <w:p w:rsidR="00512D0C" w:rsidRPr="00933171" w:rsidRDefault="00512D0C" w:rsidP="00DD208A">
      <w:pPr>
        <w:jc w:val="both"/>
        <w:rPr>
          <w:b/>
          <w:lang w:val="hr-HR"/>
        </w:rPr>
      </w:pPr>
    </w:p>
    <w:p w:rsidR="00512D0C" w:rsidRPr="00933171" w:rsidRDefault="00512D0C" w:rsidP="00DD208A">
      <w:pPr>
        <w:jc w:val="both"/>
        <w:rPr>
          <w:b/>
          <w:lang w:val="hr-HR"/>
        </w:rPr>
      </w:pPr>
    </w:p>
    <w:p w:rsidR="00512D0C" w:rsidRPr="00933171" w:rsidRDefault="00D75754" w:rsidP="00DD208A">
      <w:pPr>
        <w:pStyle w:val="Naslov3"/>
        <w:numPr>
          <w:ilvl w:val="0"/>
          <w:numId w:val="4"/>
        </w:numPr>
        <w:ind w:right="0" w:firstLine="0"/>
        <w:jc w:val="both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512D0C" w:rsidRPr="00933171">
        <w:rPr>
          <w:bCs w:val="0"/>
          <w:sz w:val="24"/>
        </w:rPr>
        <w:t>OPĆE ODREDBE</w:t>
      </w:r>
    </w:p>
    <w:p w:rsidR="00512D0C" w:rsidRDefault="00512D0C" w:rsidP="00DD208A">
      <w:pPr>
        <w:jc w:val="both"/>
        <w:rPr>
          <w:lang w:val="hr-HR"/>
        </w:rPr>
      </w:pPr>
    </w:p>
    <w:p w:rsidR="00725D92" w:rsidRDefault="00512D0C" w:rsidP="00D75754">
      <w:pPr>
        <w:jc w:val="center"/>
        <w:rPr>
          <w:lang w:val="hr-HR"/>
        </w:rPr>
      </w:pPr>
      <w:r>
        <w:rPr>
          <w:lang w:val="hr-HR"/>
        </w:rPr>
        <w:t>Članak 1.</w:t>
      </w:r>
    </w:p>
    <w:p w:rsidR="00EA6EF6" w:rsidRDefault="00EA6EF6" w:rsidP="00D75754">
      <w:pPr>
        <w:jc w:val="center"/>
        <w:rPr>
          <w:lang w:val="hr-HR"/>
        </w:rPr>
      </w:pPr>
    </w:p>
    <w:p w:rsidR="00933171" w:rsidRDefault="00512D0C" w:rsidP="00DD208A">
      <w:pPr>
        <w:jc w:val="both"/>
        <w:rPr>
          <w:lang w:val="hr-HR"/>
        </w:rPr>
      </w:pPr>
      <w:r>
        <w:rPr>
          <w:lang w:val="hr-HR"/>
        </w:rPr>
        <w:t xml:space="preserve">Pravilnikom o radu školske knjižnice (u daljem tekstu: Pravilnik) uređuje se radno vrijeme knjižnice, posudba knjižnične građe, korištenje knjižnične građe te postupak u slučaju oštećenja, uništenja ili gubitka posuđene knjižnične građe u </w:t>
      </w:r>
      <w:r w:rsidR="00047A40">
        <w:rPr>
          <w:lang w:val="hr-HR"/>
        </w:rPr>
        <w:t>III. o</w:t>
      </w:r>
      <w:r>
        <w:rPr>
          <w:lang w:val="hr-HR"/>
        </w:rPr>
        <w:t xml:space="preserve">snovnoj školi  </w:t>
      </w:r>
      <w:r w:rsidR="00047A40">
        <w:rPr>
          <w:lang w:val="hr-HR"/>
        </w:rPr>
        <w:t xml:space="preserve">Bjelovar </w:t>
      </w:r>
      <w:r>
        <w:rPr>
          <w:lang w:val="hr-HR"/>
        </w:rPr>
        <w:t>(u dalj</w:t>
      </w:r>
      <w:r w:rsidR="00725D92">
        <w:rPr>
          <w:lang w:val="hr-HR"/>
        </w:rPr>
        <w:t>nj</w:t>
      </w:r>
      <w:r>
        <w:rPr>
          <w:lang w:val="hr-HR"/>
        </w:rPr>
        <w:t>em tekstu: Škola).</w:t>
      </w:r>
    </w:p>
    <w:p w:rsidR="00725D92" w:rsidRDefault="00512D0C" w:rsidP="00D75754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EA6EF6" w:rsidRDefault="00EA6EF6" w:rsidP="00D75754">
      <w:pPr>
        <w:jc w:val="center"/>
        <w:rPr>
          <w:lang w:val="hr-HR"/>
        </w:rPr>
      </w:pPr>
    </w:p>
    <w:p w:rsidR="00FC31AB" w:rsidRDefault="00FC31AB" w:rsidP="00FC31AB">
      <w:pPr>
        <w:jc w:val="both"/>
        <w:rPr>
          <w:lang w:val="hr-HR"/>
        </w:rPr>
      </w:pPr>
      <w:r>
        <w:rPr>
          <w:lang w:val="hr-HR"/>
        </w:rPr>
        <w:t>Školska knjižnica je informacijsko, komunikacijsko i kulturno središte škole.</w:t>
      </w:r>
    </w:p>
    <w:p w:rsidR="00FC31AB" w:rsidRDefault="00FC31AB" w:rsidP="00FC31AB">
      <w:pPr>
        <w:jc w:val="both"/>
        <w:rPr>
          <w:lang w:val="hr-HR"/>
        </w:rPr>
      </w:pPr>
      <w:r>
        <w:rPr>
          <w:lang w:val="hr-HR"/>
        </w:rPr>
        <w:t xml:space="preserve">Školsku knjižnicu čini organizirana zbirka knjižne i </w:t>
      </w:r>
      <w:proofErr w:type="spellStart"/>
      <w:r>
        <w:rPr>
          <w:lang w:val="hr-HR"/>
        </w:rPr>
        <w:t>neknjižne</w:t>
      </w:r>
      <w:proofErr w:type="spellEnd"/>
      <w:r>
        <w:rPr>
          <w:lang w:val="hr-HR"/>
        </w:rPr>
        <w:t xml:space="preserve"> građe koja, uz mogućnost pristupa elektroničkim izvorima informacija i stručni rad knjižničara, služi zadovoljenju informacijskih, obrazovnih, stručnih i kulturnih potreba korisnika.</w:t>
      </w:r>
    </w:p>
    <w:p w:rsidR="00512D0C" w:rsidRDefault="00512D0C" w:rsidP="00DD208A">
      <w:pPr>
        <w:pStyle w:val="Uvuenotijeloteksta"/>
        <w:ind w:right="0" w:firstLine="0"/>
      </w:pPr>
      <w:r>
        <w:t>Rad školske knjižnice sastavni je dio odgojno-obrazovnog procesa Škole koji se ostvaruje kao:</w:t>
      </w:r>
    </w:p>
    <w:p w:rsidR="00512D0C" w:rsidRDefault="00512D0C" w:rsidP="00DD208A">
      <w:pPr>
        <w:numPr>
          <w:ilvl w:val="1"/>
          <w:numId w:val="4"/>
        </w:numPr>
        <w:tabs>
          <w:tab w:val="clear" w:pos="1440"/>
          <w:tab w:val="num" w:pos="2160"/>
        </w:tabs>
        <w:ind w:left="2160" w:firstLine="0"/>
        <w:jc w:val="both"/>
        <w:rPr>
          <w:lang w:val="hr-HR"/>
        </w:rPr>
      </w:pPr>
      <w:r>
        <w:rPr>
          <w:lang w:val="hr-HR"/>
        </w:rPr>
        <w:t>neposredna odgojno-obrazovna djelatnost</w:t>
      </w:r>
    </w:p>
    <w:p w:rsidR="00512D0C" w:rsidRDefault="00512D0C" w:rsidP="00DD208A">
      <w:pPr>
        <w:numPr>
          <w:ilvl w:val="1"/>
          <w:numId w:val="4"/>
        </w:numPr>
        <w:tabs>
          <w:tab w:val="clear" w:pos="1440"/>
          <w:tab w:val="num" w:pos="2160"/>
        </w:tabs>
        <w:ind w:left="2160" w:firstLine="0"/>
        <w:jc w:val="both"/>
        <w:rPr>
          <w:lang w:val="hr-HR"/>
        </w:rPr>
      </w:pPr>
      <w:r>
        <w:rPr>
          <w:lang w:val="hr-HR"/>
        </w:rPr>
        <w:t>stručna knjižnična djelatnost</w:t>
      </w:r>
    </w:p>
    <w:p w:rsidR="00512D0C" w:rsidRDefault="00512D0C" w:rsidP="00DD208A">
      <w:pPr>
        <w:numPr>
          <w:ilvl w:val="1"/>
          <w:numId w:val="4"/>
        </w:numPr>
        <w:tabs>
          <w:tab w:val="clear" w:pos="1440"/>
          <w:tab w:val="num" w:pos="2160"/>
        </w:tabs>
        <w:ind w:left="2160" w:firstLine="0"/>
        <w:jc w:val="both"/>
        <w:rPr>
          <w:lang w:val="hr-HR"/>
        </w:rPr>
      </w:pPr>
      <w:r>
        <w:rPr>
          <w:lang w:val="hr-HR"/>
        </w:rPr>
        <w:t>kulturna i javna djelatnost.</w:t>
      </w:r>
    </w:p>
    <w:p w:rsidR="00EA6EF6" w:rsidRDefault="00EA6EF6" w:rsidP="00EA6EF6">
      <w:pPr>
        <w:ind w:left="2160"/>
        <w:jc w:val="both"/>
        <w:rPr>
          <w:lang w:val="hr-HR"/>
        </w:rPr>
      </w:pPr>
    </w:p>
    <w:p w:rsidR="00EA6EF6" w:rsidRPr="00EA6EF6" w:rsidRDefault="00EA6EF6" w:rsidP="00EA6EF6">
      <w:pPr>
        <w:jc w:val="center"/>
        <w:rPr>
          <w:lang w:val="hr-HR"/>
        </w:rPr>
      </w:pPr>
      <w:r w:rsidRPr="00EA6EF6">
        <w:rPr>
          <w:lang w:val="hr-HR"/>
        </w:rPr>
        <w:t>Članak 3.</w:t>
      </w:r>
    </w:p>
    <w:p w:rsidR="00512D0C" w:rsidRPr="003C0B8F" w:rsidRDefault="00EA6EF6" w:rsidP="003C0B8F">
      <w:pPr>
        <w:pStyle w:val="StandardWeb"/>
        <w:shd w:val="clear" w:color="auto" w:fill="FFFFFF"/>
        <w:rPr>
          <w:color w:val="000000"/>
        </w:rPr>
      </w:pPr>
      <w:r w:rsidRPr="00EA6EF6">
        <w:rPr>
          <w:color w:val="000000"/>
        </w:rPr>
        <w:t>Knjižnicu vodi stručni/a suradnik/</w:t>
      </w:r>
      <w:proofErr w:type="spellStart"/>
      <w:r w:rsidRPr="00EA6EF6">
        <w:rPr>
          <w:color w:val="000000"/>
        </w:rPr>
        <w:t>ca</w:t>
      </w:r>
      <w:proofErr w:type="spellEnd"/>
      <w:r w:rsidRPr="00EA6EF6">
        <w:rPr>
          <w:color w:val="000000"/>
        </w:rPr>
        <w:t xml:space="preserve"> knjižničar/ka </w:t>
      </w:r>
      <w:r>
        <w:rPr>
          <w:color w:val="000000"/>
        </w:rPr>
        <w:t xml:space="preserve">(u daljnjem tekstu: knjižničar) koji </w:t>
      </w:r>
      <w:r w:rsidR="003C0B8F">
        <w:rPr>
          <w:color w:val="000000"/>
        </w:rPr>
        <w:t>u ostvarivanju funkcija</w:t>
      </w:r>
      <w:r w:rsidRPr="00EA6EF6">
        <w:rPr>
          <w:color w:val="000000"/>
        </w:rPr>
        <w:t xml:space="preserve"> i zadataka knjižnice surađuje s učenicima, nastavnicima i svim djelatnicima škole.</w:t>
      </w:r>
    </w:p>
    <w:p w:rsidR="00725D92" w:rsidRDefault="00512D0C" w:rsidP="00D75754">
      <w:pPr>
        <w:jc w:val="center"/>
        <w:rPr>
          <w:lang w:val="hr-HR"/>
        </w:rPr>
      </w:pPr>
      <w:r>
        <w:rPr>
          <w:lang w:val="hr-HR"/>
        </w:rPr>
        <w:t>Članak</w:t>
      </w:r>
      <w:r w:rsidR="00EA6EF6">
        <w:rPr>
          <w:lang w:val="hr-HR"/>
        </w:rPr>
        <w:t xml:space="preserve"> 4</w:t>
      </w:r>
      <w:r>
        <w:rPr>
          <w:lang w:val="hr-HR"/>
        </w:rPr>
        <w:t>.</w:t>
      </w:r>
    </w:p>
    <w:p w:rsidR="00EA6EF6" w:rsidRDefault="00EA6EF6" w:rsidP="00D75754">
      <w:pPr>
        <w:jc w:val="center"/>
        <w:rPr>
          <w:lang w:val="hr-HR"/>
        </w:rPr>
      </w:pPr>
    </w:p>
    <w:p w:rsidR="00512D0C" w:rsidRDefault="00512D0C" w:rsidP="00D75754">
      <w:pPr>
        <w:jc w:val="both"/>
        <w:rPr>
          <w:lang w:val="hr-HR"/>
        </w:rPr>
      </w:pPr>
      <w:r>
        <w:rPr>
          <w:lang w:val="hr-HR"/>
        </w:rPr>
        <w:t>Neposredna odgojno-obrazovna djelatno</w:t>
      </w:r>
      <w:r w:rsidR="00047A40">
        <w:rPr>
          <w:lang w:val="hr-HR"/>
        </w:rPr>
        <w:t>st iz članka 2. točke 1. ovoga P</w:t>
      </w:r>
      <w:r>
        <w:rPr>
          <w:lang w:val="hr-HR"/>
        </w:rPr>
        <w:t>ravilnika obuhvaća rad s učenicima, suradnju s učiteljima i stručnim suradnicima te pripremanje, planiranje i programiranje odgojno-obrazovnog rada.</w:t>
      </w:r>
    </w:p>
    <w:p w:rsidR="00512D0C" w:rsidRDefault="00512D0C" w:rsidP="00DD208A">
      <w:pPr>
        <w:jc w:val="both"/>
        <w:rPr>
          <w:lang w:val="hr-HR"/>
        </w:rPr>
      </w:pPr>
    </w:p>
    <w:p w:rsidR="00725D92" w:rsidRDefault="00EA6EF6" w:rsidP="00D75754">
      <w:pPr>
        <w:jc w:val="center"/>
        <w:rPr>
          <w:lang w:val="hr-HR"/>
        </w:rPr>
      </w:pPr>
      <w:r>
        <w:rPr>
          <w:lang w:val="hr-HR"/>
        </w:rPr>
        <w:t>Članak 5</w:t>
      </w:r>
      <w:r w:rsidR="00512D0C">
        <w:rPr>
          <w:lang w:val="hr-HR"/>
        </w:rPr>
        <w:t>.</w:t>
      </w:r>
    </w:p>
    <w:p w:rsidR="00EA6EF6" w:rsidRDefault="00EA6EF6" w:rsidP="00D75754">
      <w:pPr>
        <w:jc w:val="center"/>
        <w:rPr>
          <w:lang w:val="hr-HR"/>
        </w:rPr>
      </w:pPr>
    </w:p>
    <w:p w:rsidR="00512D0C" w:rsidRDefault="00512D0C" w:rsidP="00D75754">
      <w:pPr>
        <w:jc w:val="both"/>
        <w:rPr>
          <w:lang w:val="hr-HR"/>
        </w:rPr>
      </w:pPr>
      <w:r>
        <w:rPr>
          <w:lang w:val="hr-HR"/>
        </w:rPr>
        <w:t>Stručna knjižnična djelatno</w:t>
      </w:r>
      <w:r w:rsidR="00047A40">
        <w:rPr>
          <w:lang w:val="hr-HR"/>
        </w:rPr>
        <w:t>st iz članka 2. točke 2. ovoga P</w:t>
      </w:r>
      <w:r>
        <w:rPr>
          <w:lang w:val="hr-HR"/>
        </w:rPr>
        <w:t>ravilnika obuhvaća ustrojavanje i vođe</w:t>
      </w:r>
      <w:r w:rsidR="00047A40">
        <w:rPr>
          <w:lang w:val="hr-HR"/>
        </w:rPr>
        <w:t>nje rada u knjižnici</w:t>
      </w:r>
      <w:r>
        <w:rPr>
          <w:lang w:val="hr-HR"/>
        </w:rPr>
        <w:t xml:space="preserve">, nabavu knjižne i </w:t>
      </w:r>
      <w:proofErr w:type="spellStart"/>
      <w:r>
        <w:rPr>
          <w:lang w:val="hr-HR"/>
        </w:rPr>
        <w:t>neknjižne</w:t>
      </w:r>
      <w:proofErr w:type="spellEnd"/>
      <w:r>
        <w:rPr>
          <w:lang w:val="hr-HR"/>
        </w:rPr>
        <w:t xml:space="preserve"> građe, izgradnju knjižničnog fonda, inventarizaciju, signiranje, klasifikaciju i katalogizaciju, predmetnu obradu, otpis i reviziju, izradu popisa literature i bibliografskih podataka za pojedine nastavne predmete, izradu potrebnih informacijskih pomagala, praćenje i evidenciju knjižničnog fonda, statističke pokazatelje o uporabi knjižničnog fonda, sustavno izvješćivanje učenika, učitelja i stručnih </w:t>
      </w:r>
      <w:r>
        <w:rPr>
          <w:lang w:val="hr-HR"/>
        </w:rPr>
        <w:lastRenderedPageBreak/>
        <w:t>suradnika o novim knjigama i sadržajima stručnih časopisa i razmjenu informacijskih materijala, usmene i pisane prikaze poj</w:t>
      </w:r>
      <w:r w:rsidR="00FC31AB">
        <w:rPr>
          <w:lang w:val="hr-HR"/>
        </w:rPr>
        <w:t xml:space="preserve">edinih knjiga </w:t>
      </w:r>
      <w:r w:rsidR="00725D92">
        <w:rPr>
          <w:lang w:val="hr-HR"/>
        </w:rPr>
        <w:t>te</w:t>
      </w:r>
      <w:r>
        <w:rPr>
          <w:lang w:val="hr-HR"/>
        </w:rPr>
        <w:t xml:space="preserve"> zaštitu knjižnične građe.</w:t>
      </w:r>
    </w:p>
    <w:p w:rsidR="00512D0C" w:rsidRDefault="00512D0C" w:rsidP="00DD208A">
      <w:pPr>
        <w:jc w:val="both"/>
        <w:rPr>
          <w:lang w:val="hr-HR"/>
        </w:rPr>
      </w:pPr>
    </w:p>
    <w:p w:rsidR="00512D0C" w:rsidRDefault="00EA6EF6" w:rsidP="00D75754">
      <w:pPr>
        <w:jc w:val="center"/>
        <w:rPr>
          <w:lang w:val="hr-HR"/>
        </w:rPr>
      </w:pPr>
      <w:r>
        <w:rPr>
          <w:lang w:val="hr-HR"/>
        </w:rPr>
        <w:t>Članak 6</w:t>
      </w:r>
      <w:r w:rsidR="00512D0C">
        <w:rPr>
          <w:lang w:val="hr-HR"/>
        </w:rPr>
        <w:t>.</w:t>
      </w:r>
    </w:p>
    <w:p w:rsidR="00EA6EF6" w:rsidRDefault="00EA6EF6" w:rsidP="00D75754">
      <w:pPr>
        <w:jc w:val="center"/>
        <w:rPr>
          <w:lang w:val="hr-HR"/>
        </w:rPr>
      </w:pPr>
    </w:p>
    <w:p w:rsidR="003E7B98" w:rsidRPr="00382B72" w:rsidRDefault="00512D0C" w:rsidP="00DD208A">
      <w:pPr>
        <w:jc w:val="both"/>
        <w:rPr>
          <w:lang w:val="hr-HR"/>
        </w:rPr>
      </w:pPr>
      <w:r>
        <w:rPr>
          <w:lang w:val="hr-HR"/>
        </w:rPr>
        <w:t>Kulturna i javna djelatnost iz članka 2. točke 3. ovoga pravilnika obuhvaća organizaciju, pripremu i provedbu kulturnih sadržaja</w:t>
      </w:r>
      <w:r w:rsidR="003C0B8F">
        <w:rPr>
          <w:lang w:val="hr-HR"/>
        </w:rPr>
        <w:t xml:space="preserve"> u skladu s Planom organiziranja kulturne djelatnosti škole. </w:t>
      </w:r>
      <w:r w:rsidR="00382B72">
        <w:rPr>
          <w:lang w:val="hr-HR"/>
        </w:rPr>
        <w:t xml:space="preserve">Osim toga organiziraju se i provode </w:t>
      </w:r>
      <w:r>
        <w:rPr>
          <w:lang w:val="hr-HR"/>
        </w:rPr>
        <w:t xml:space="preserve">književne i filmske tribine, natjecanja u znanju, književni susreti, predstavljanje knjiga, tematske izložbe, filmske projekcije i </w:t>
      </w:r>
      <w:proofErr w:type="spellStart"/>
      <w:r>
        <w:rPr>
          <w:lang w:val="hr-HR"/>
        </w:rPr>
        <w:t>videoprojekcije</w:t>
      </w:r>
      <w:proofErr w:type="spellEnd"/>
      <w:r>
        <w:rPr>
          <w:lang w:val="hr-HR"/>
        </w:rPr>
        <w:t xml:space="preserve"> te </w:t>
      </w:r>
      <w:r w:rsidR="00382B72">
        <w:rPr>
          <w:lang w:val="hr-HR"/>
        </w:rPr>
        <w:t xml:space="preserve">se ostvaruje suradnja </w:t>
      </w:r>
      <w:r>
        <w:rPr>
          <w:lang w:val="hr-HR"/>
        </w:rPr>
        <w:t>s kulturnim ustanovama koje rade s djecom i mladeži u slobodno vrijeme.</w:t>
      </w:r>
    </w:p>
    <w:p w:rsidR="00512D0C" w:rsidRDefault="00512D0C" w:rsidP="00DD208A">
      <w:pPr>
        <w:jc w:val="both"/>
        <w:rPr>
          <w:lang w:val="hr-HR"/>
        </w:rPr>
      </w:pPr>
    </w:p>
    <w:p w:rsidR="00512D0C" w:rsidRPr="00933171" w:rsidRDefault="00D75754" w:rsidP="00DD208A">
      <w:pPr>
        <w:pStyle w:val="Naslov4"/>
        <w:numPr>
          <w:ilvl w:val="0"/>
          <w:numId w:val="4"/>
        </w:numPr>
        <w:ind w:firstLine="0"/>
        <w:rPr>
          <w:bCs w:val="0"/>
        </w:rPr>
      </w:pPr>
      <w:r>
        <w:rPr>
          <w:bCs w:val="0"/>
        </w:rPr>
        <w:t xml:space="preserve"> </w:t>
      </w:r>
      <w:r w:rsidR="00512D0C" w:rsidRPr="00933171">
        <w:rPr>
          <w:bCs w:val="0"/>
        </w:rPr>
        <w:t>RADNO VRIJEME KNJIŽNICE</w:t>
      </w:r>
    </w:p>
    <w:p w:rsidR="00512D0C" w:rsidRDefault="00512D0C" w:rsidP="00DD208A">
      <w:pPr>
        <w:jc w:val="both"/>
        <w:rPr>
          <w:lang w:val="hr-HR"/>
        </w:rPr>
      </w:pPr>
    </w:p>
    <w:p w:rsidR="00725D92" w:rsidRDefault="000D4FA4" w:rsidP="00D75754">
      <w:pPr>
        <w:jc w:val="center"/>
        <w:rPr>
          <w:lang w:val="hr-HR"/>
        </w:rPr>
      </w:pPr>
      <w:r>
        <w:rPr>
          <w:lang w:val="hr-HR"/>
        </w:rPr>
        <w:t>Članak 7</w:t>
      </w:r>
      <w:r w:rsidR="00EA6EF6">
        <w:rPr>
          <w:lang w:val="hr-HR"/>
        </w:rPr>
        <w:t>.</w:t>
      </w:r>
    </w:p>
    <w:p w:rsidR="00EA6EF6" w:rsidRDefault="00EA6EF6" w:rsidP="00D75754">
      <w:pPr>
        <w:jc w:val="center"/>
        <w:rPr>
          <w:lang w:val="hr-HR"/>
        </w:rPr>
      </w:pPr>
    </w:p>
    <w:p w:rsidR="00FC31AB" w:rsidRDefault="00FC31AB" w:rsidP="00D75754">
      <w:pPr>
        <w:numPr>
          <w:ilvl w:val="2"/>
          <w:numId w:val="4"/>
        </w:numPr>
        <w:tabs>
          <w:tab w:val="clear" w:pos="2340"/>
          <w:tab w:val="num" w:pos="900"/>
        </w:tabs>
        <w:ind w:left="900" w:firstLine="0"/>
        <w:jc w:val="both"/>
        <w:rPr>
          <w:lang w:val="hr-HR"/>
        </w:rPr>
      </w:pPr>
      <w:r>
        <w:rPr>
          <w:lang w:val="hr-HR"/>
        </w:rPr>
        <w:t xml:space="preserve">Školska knjižnica je otvorena za korisnike 6 sati dnevno. Radno vrijeme knjižnice za korisnike istaknuto je na vratima. O svakoj promjeni radnog vremena </w:t>
      </w:r>
      <w:r w:rsidR="00382B72">
        <w:rPr>
          <w:lang w:val="hr-HR"/>
        </w:rPr>
        <w:t>knjižničar je dužan</w:t>
      </w:r>
      <w:r w:rsidR="00423B61">
        <w:rPr>
          <w:lang w:val="hr-HR"/>
        </w:rPr>
        <w:t xml:space="preserve"> </w:t>
      </w:r>
      <w:r>
        <w:rPr>
          <w:lang w:val="hr-HR"/>
        </w:rPr>
        <w:t>izvijesti korisnike.</w:t>
      </w:r>
    </w:p>
    <w:p w:rsidR="00FC31AB" w:rsidRDefault="00423B61" w:rsidP="00FC31AB">
      <w:pPr>
        <w:ind w:left="900"/>
        <w:jc w:val="both"/>
        <w:rPr>
          <w:lang w:val="hr-HR"/>
        </w:rPr>
      </w:pPr>
      <w:r>
        <w:rPr>
          <w:lang w:val="hr-HR"/>
        </w:rPr>
        <w:t xml:space="preserve">Iznimno, </w:t>
      </w:r>
      <w:r w:rsidR="00FC31AB">
        <w:rPr>
          <w:lang w:val="hr-HR"/>
        </w:rPr>
        <w:t>knjižnica</w:t>
      </w:r>
      <w:r>
        <w:rPr>
          <w:lang w:val="hr-HR"/>
        </w:rPr>
        <w:t xml:space="preserve"> je </w:t>
      </w:r>
      <w:r w:rsidR="00FC31AB">
        <w:rPr>
          <w:lang w:val="hr-HR"/>
        </w:rPr>
        <w:t>zatvorena za korisnike za vrijeme izvođenja nastave u knjižnici, pedagoško-</w:t>
      </w:r>
      <w:proofErr w:type="spellStart"/>
      <w:r w:rsidR="00FC31AB">
        <w:rPr>
          <w:lang w:val="hr-HR"/>
        </w:rPr>
        <w:t>animator</w:t>
      </w:r>
      <w:r>
        <w:rPr>
          <w:lang w:val="hr-HR"/>
        </w:rPr>
        <w:t>skih</w:t>
      </w:r>
      <w:proofErr w:type="spellEnd"/>
      <w:r>
        <w:rPr>
          <w:lang w:val="hr-HR"/>
        </w:rPr>
        <w:t xml:space="preserve"> i drugih aktivnosti predviđenih godišnjim planom i programom Škole ili t</w:t>
      </w:r>
      <w:r w:rsidR="00382B72">
        <w:rPr>
          <w:lang w:val="hr-HR"/>
        </w:rPr>
        <w:t>ijekom odsutnosti knjižničara</w:t>
      </w:r>
      <w:r>
        <w:rPr>
          <w:lang w:val="hr-HR"/>
        </w:rPr>
        <w:t xml:space="preserve"> zbog stručnog usavršavanja.</w:t>
      </w:r>
    </w:p>
    <w:p w:rsidR="00423B61" w:rsidRDefault="00423B61" w:rsidP="00D75754">
      <w:pPr>
        <w:numPr>
          <w:ilvl w:val="2"/>
          <w:numId w:val="4"/>
        </w:numPr>
        <w:tabs>
          <w:tab w:val="clear" w:pos="2340"/>
          <w:tab w:val="num" w:pos="900"/>
        </w:tabs>
        <w:ind w:left="900" w:firstLine="0"/>
        <w:jc w:val="both"/>
        <w:rPr>
          <w:lang w:val="hr-HR"/>
        </w:rPr>
      </w:pPr>
      <w:r>
        <w:rPr>
          <w:lang w:val="hr-HR"/>
        </w:rPr>
        <w:t>Ostat</w:t>
      </w:r>
      <w:r w:rsidR="00382B72">
        <w:rPr>
          <w:lang w:val="hr-HR"/>
        </w:rPr>
        <w:t>ak radnog vremena knjižničara</w:t>
      </w:r>
      <w:r>
        <w:rPr>
          <w:lang w:val="hr-HR"/>
        </w:rPr>
        <w:t xml:space="preserve"> do 8-satnog radnog vremena predviđeno je za obavljanje stručnih knjižničnih poslova, priprave za odgojno-obrazovni rad, kulturnu i javnu djelatnost, suradnju s učiteljima i stručnim suradnicima i stručno usavršavanje.</w:t>
      </w:r>
    </w:p>
    <w:p w:rsidR="00512D0C" w:rsidRDefault="00512D0C" w:rsidP="00D75754">
      <w:pPr>
        <w:numPr>
          <w:ilvl w:val="2"/>
          <w:numId w:val="4"/>
        </w:numPr>
        <w:tabs>
          <w:tab w:val="clear" w:pos="2340"/>
          <w:tab w:val="num" w:pos="900"/>
        </w:tabs>
        <w:ind w:left="900" w:firstLine="0"/>
        <w:jc w:val="both"/>
        <w:rPr>
          <w:lang w:val="hr-HR"/>
        </w:rPr>
      </w:pPr>
      <w:r>
        <w:rPr>
          <w:lang w:val="hr-HR"/>
        </w:rPr>
        <w:t>Radno vrijeme knjižnice je:</w:t>
      </w:r>
    </w:p>
    <w:p w:rsidR="00512D0C" w:rsidRDefault="00512D0C" w:rsidP="00DD208A">
      <w:pPr>
        <w:numPr>
          <w:ilvl w:val="0"/>
          <w:numId w:val="5"/>
        </w:numPr>
        <w:tabs>
          <w:tab w:val="clear" w:pos="1440"/>
          <w:tab w:val="num" w:pos="2160"/>
        </w:tabs>
        <w:ind w:left="2160" w:firstLine="0"/>
        <w:jc w:val="both"/>
        <w:rPr>
          <w:lang w:val="hr-HR"/>
        </w:rPr>
      </w:pPr>
      <w:r>
        <w:rPr>
          <w:lang w:val="hr-HR"/>
        </w:rPr>
        <w:t>ponedjeljkom</w:t>
      </w:r>
      <w:r w:rsidR="00423B61">
        <w:rPr>
          <w:lang w:val="hr-HR"/>
        </w:rPr>
        <w:t xml:space="preserve">, </w:t>
      </w:r>
      <w:r w:rsidR="007D2702">
        <w:rPr>
          <w:lang w:val="hr-HR"/>
        </w:rPr>
        <w:t xml:space="preserve">srijedom i petkom </w:t>
      </w:r>
      <w:r>
        <w:rPr>
          <w:lang w:val="hr-HR"/>
        </w:rPr>
        <w:t xml:space="preserve">od </w:t>
      </w:r>
      <w:r w:rsidR="00423B61">
        <w:rPr>
          <w:lang w:val="hr-HR"/>
        </w:rPr>
        <w:t>9</w:t>
      </w:r>
      <w:r w:rsidR="00725D92">
        <w:rPr>
          <w:lang w:val="hr-HR"/>
        </w:rPr>
        <w:t>.00</w:t>
      </w:r>
      <w:r>
        <w:rPr>
          <w:lang w:val="hr-HR"/>
        </w:rPr>
        <w:t xml:space="preserve"> do </w:t>
      </w:r>
      <w:r w:rsidR="00423B61">
        <w:rPr>
          <w:lang w:val="hr-HR"/>
        </w:rPr>
        <w:t>15</w:t>
      </w:r>
      <w:r w:rsidR="00725D92">
        <w:rPr>
          <w:lang w:val="hr-HR"/>
        </w:rPr>
        <w:t xml:space="preserve">.00 </w:t>
      </w:r>
      <w:r>
        <w:rPr>
          <w:lang w:val="hr-HR"/>
        </w:rPr>
        <w:t>sati</w:t>
      </w:r>
    </w:p>
    <w:p w:rsidR="00423B61" w:rsidRDefault="00512D0C" w:rsidP="00423B61">
      <w:pPr>
        <w:numPr>
          <w:ilvl w:val="0"/>
          <w:numId w:val="5"/>
        </w:numPr>
        <w:tabs>
          <w:tab w:val="clear" w:pos="1440"/>
          <w:tab w:val="num" w:pos="2160"/>
        </w:tabs>
        <w:ind w:left="2160" w:firstLine="0"/>
        <w:jc w:val="both"/>
        <w:rPr>
          <w:lang w:val="hr-HR"/>
        </w:rPr>
      </w:pPr>
      <w:r>
        <w:rPr>
          <w:lang w:val="hr-HR"/>
        </w:rPr>
        <w:t>utorkom</w:t>
      </w:r>
      <w:r w:rsidR="00423B61">
        <w:rPr>
          <w:lang w:val="hr-HR"/>
        </w:rPr>
        <w:t xml:space="preserve"> i četvrtom od 12.00 do 18.00</w:t>
      </w:r>
      <w:r w:rsidR="00DD208A">
        <w:rPr>
          <w:lang w:val="hr-HR"/>
        </w:rPr>
        <w:t xml:space="preserve">            </w:t>
      </w:r>
    </w:p>
    <w:p w:rsidR="00512D0C" w:rsidRDefault="00512D0C" w:rsidP="00382B72">
      <w:pPr>
        <w:rPr>
          <w:lang w:val="hr-HR"/>
        </w:rPr>
      </w:pPr>
    </w:p>
    <w:p w:rsidR="003E7B98" w:rsidRDefault="000D4FA4" w:rsidP="00DD208A">
      <w:pPr>
        <w:pStyle w:val="Naslov5"/>
        <w:ind w:right="0"/>
        <w:rPr>
          <w:b w:val="0"/>
        </w:rPr>
      </w:pPr>
      <w:r>
        <w:rPr>
          <w:b w:val="0"/>
        </w:rPr>
        <w:t>Članak 8</w:t>
      </w:r>
      <w:r w:rsidR="00512D0C" w:rsidRPr="003E7B98">
        <w:rPr>
          <w:b w:val="0"/>
        </w:rPr>
        <w:t>.</w:t>
      </w:r>
    </w:p>
    <w:p w:rsidR="00EA6EF6" w:rsidRPr="00EA6EF6" w:rsidRDefault="00EA6EF6" w:rsidP="00EA6EF6">
      <w:pPr>
        <w:rPr>
          <w:lang w:val="hr-HR"/>
        </w:rPr>
      </w:pPr>
    </w:p>
    <w:p w:rsidR="00512D0C" w:rsidRDefault="00423B61" w:rsidP="00DD208A">
      <w:pPr>
        <w:pStyle w:val="Tijeloteksta"/>
        <w:ind w:right="0"/>
        <w:jc w:val="both"/>
      </w:pPr>
      <w:r>
        <w:t>Radno vrijeme knjižnice podložno je promjenama, a o tome odlučuje ravnatelj/</w:t>
      </w:r>
      <w:proofErr w:type="spellStart"/>
      <w:r>
        <w:t>ica</w:t>
      </w:r>
      <w:proofErr w:type="spellEnd"/>
      <w:r>
        <w:t xml:space="preserve"> u dogovoru s knjižnič</w:t>
      </w:r>
      <w:r w:rsidR="00382B72">
        <w:t>arom</w:t>
      </w:r>
      <w:r>
        <w:t>.</w:t>
      </w:r>
    </w:p>
    <w:p w:rsidR="00EA6EF6" w:rsidRDefault="00EA6EF6" w:rsidP="00DD208A">
      <w:pPr>
        <w:jc w:val="both"/>
        <w:rPr>
          <w:lang w:val="hr-HR"/>
        </w:rPr>
      </w:pPr>
    </w:p>
    <w:p w:rsidR="00EA6EF6" w:rsidRDefault="00EA6EF6" w:rsidP="00DD208A">
      <w:pPr>
        <w:jc w:val="both"/>
        <w:rPr>
          <w:lang w:val="hr-HR"/>
        </w:rPr>
      </w:pPr>
    </w:p>
    <w:p w:rsidR="00512D0C" w:rsidRPr="00933171" w:rsidRDefault="00D75754" w:rsidP="00DD208A">
      <w:pPr>
        <w:pStyle w:val="Naslov6"/>
        <w:numPr>
          <w:ilvl w:val="0"/>
          <w:numId w:val="4"/>
        </w:numPr>
        <w:ind w:right="0" w:firstLine="0"/>
        <w:jc w:val="both"/>
        <w:rPr>
          <w:bCs w:val="0"/>
        </w:rPr>
      </w:pPr>
      <w:r>
        <w:rPr>
          <w:bCs w:val="0"/>
        </w:rPr>
        <w:t xml:space="preserve"> </w:t>
      </w:r>
      <w:r w:rsidR="00130BA1">
        <w:rPr>
          <w:bCs w:val="0"/>
        </w:rPr>
        <w:t>KORISNICI KNJIŽNICE</w:t>
      </w:r>
    </w:p>
    <w:p w:rsidR="00512D0C" w:rsidRDefault="00512D0C" w:rsidP="00DD208A">
      <w:pPr>
        <w:jc w:val="both"/>
        <w:rPr>
          <w:lang w:val="hr-HR"/>
        </w:rPr>
      </w:pPr>
    </w:p>
    <w:p w:rsidR="003E7B98" w:rsidRDefault="000D4FA4" w:rsidP="00DD208A">
      <w:pPr>
        <w:jc w:val="center"/>
        <w:rPr>
          <w:lang w:val="hr-HR"/>
        </w:rPr>
      </w:pPr>
      <w:r>
        <w:rPr>
          <w:lang w:val="hr-HR"/>
        </w:rPr>
        <w:t>Članak 9</w:t>
      </w:r>
      <w:r w:rsidR="00512D0C">
        <w:rPr>
          <w:lang w:val="hr-HR"/>
        </w:rPr>
        <w:t>.</w:t>
      </w:r>
    </w:p>
    <w:p w:rsidR="00EA6EF6" w:rsidRDefault="00EA6EF6" w:rsidP="00DD208A">
      <w:pPr>
        <w:jc w:val="center"/>
        <w:rPr>
          <w:lang w:val="hr-HR"/>
        </w:rPr>
      </w:pPr>
    </w:p>
    <w:p w:rsidR="00512D0C" w:rsidRDefault="00130BA1" w:rsidP="00D75754">
      <w:pPr>
        <w:jc w:val="both"/>
        <w:rPr>
          <w:lang w:val="hr-HR"/>
        </w:rPr>
      </w:pPr>
      <w:r>
        <w:rPr>
          <w:lang w:val="hr-HR"/>
        </w:rPr>
        <w:t xml:space="preserve">Korisnici školske knjižnice su učenici, nastavnici, stručni suradnici i </w:t>
      </w:r>
      <w:r w:rsidR="00382B72">
        <w:rPr>
          <w:lang w:val="hr-HR"/>
        </w:rPr>
        <w:t xml:space="preserve">ostali </w:t>
      </w:r>
      <w:r>
        <w:rPr>
          <w:lang w:val="hr-HR"/>
        </w:rPr>
        <w:t>djelatnici škole.</w:t>
      </w:r>
    </w:p>
    <w:p w:rsidR="00130BA1" w:rsidRDefault="00130BA1" w:rsidP="00D75754">
      <w:pPr>
        <w:jc w:val="both"/>
        <w:rPr>
          <w:lang w:val="hr-HR"/>
        </w:rPr>
      </w:pPr>
      <w:r>
        <w:rPr>
          <w:lang w:val="hr-HR"/>
        </w:rPr>
        <w:t>U iznimnim slučajevima knjižnica pruža usluge i vanjskim korisnicima.</w:t>
      </w:r>
    </w:p>
    <w:p w:rsidR="003E7B98" w:rsidRDefault="003E7B98" w:rsidP="00DD208A">
      <w:pPr>
        <w:jc w:val="both"/>
        <w:rPr>
          <w:lang w:val="hr-HR"/>
        </w:rPr>
      </w:pPr>
    </w:p>
    <w:p w:rsidR="00512D0C" w:rsidRDefault="000D4FA4" w:rsidP="00DD208A">
      <w:pPr>
        <w:jc w:val="center"/>
        <w:rPr>
          <w:lang w:val="hr-HR"/>
        </w:rPr>
      </w:pPr>
      <w:r>
        <w:rPr>
          <w:lang w:val="hr-HR"/>
        </w:rPr>
        <w:t>Članak 10</w:t>
      </w:r>
      <w:r w:rsidR="00512D0C">
        <w:rPr>
          <w:lang w:val="hr-HR"/>
        </w:rPr>
        <w:t>.</w:t>
      </w:r>
    </w:p>
    <w:p w:rsidR="00EA6EF6" w:rsidRDefault="00EA6EF6" w:rsidP="00DD208A">
      <w:pPr>
        <w:jc w:val="center"/>
        <w:rPr>
          <w:lang w:val="hr-HR"/>
        </w:rPr>
      </w:pPr>
    </w:p>
    <w:p w:rsidR="005B3DC8" w:rsidRDefault="00130BA1" w:rsidP="00DD208A">
      <w:pPr>
        <w:jc w:val="both"/>
        <w:rPr>
          <w:lang w:val="hr-HR"/>
        </w:rPr>
      </w:pPr>
      <w:r>
        <w:rPr>
          <w:lang w:val="hr-HR"/>
        </w:rPr>
        <w:t xml:space="preserve">Upis u školsku knjižnicu i sve usluge koje ona pruža korisnicima su besplatne. Knjižnica je dužna svim korisnicima pružati usluge pod jednakim uvjetima. </w:t>
      </w:r>
    </w:p>
    <w:p w:rsidR="00EA6EF6" w:rsidRDefault="00EA6EF6" w:rsidP="00DD208A">
      <w:pPr>
        <w:jc w:val="both"/>
        <w:rPr>
          <w:lang w:val="hr-HR"/>
        </w:rPr>
      </w:pPr>
    </w:p>
    <w:p w:rsidR="00382B72" w:rsidRDefault="00382B72" w:rsidP="00DD208A">
      <w:pPr>
        <w:jc w:val="both"/>
        <w:rPr>
          <w:lang w:val="hr-HR"/>
        </w:rPr>
      </w:pPr>
    </w:p>
    <w:p w:rsidR="00382B72" w:rsidRDefault="00382B72" w:rsidP="00DD208A">
      <w:pPr>
        <w:jc w:val="both"/>
        <w:rPr>
          <w:lang w:val="hr-HR"/>
        </w:rPr>
      </w:pPr>
    </w:p>
    <w:p w:rsidR="00130BA1" w:rsidRDefault="000D4FA4" w:rsidP="00130BA1">
      <w:pPr>
        <w:jc w:val="center"/>
        <w:rPr>
          <w:lang w:val="hr-HR"/>
        </w:rPr>
      </w:pPr>
      <w:r>
        <w:rPr>
          <w:lang w:val="hr-HR"/>
        </w:rPr>
        <w:lastRenderedPageBreak/>
        <w:t>Članak 11</w:t>
      </w:r>
      <w:r w:rsidR="00130BA1">
        <w:rPr>
          <w:lang w:val="hr-HR"/>
        </w:rPr>
        <w:t>.</w:t>
      </w:r>
    </w:p>
    <w:p w:rsidR="00EA6EF6" w:rsidRDefault="00EA6EF6" w:rsidP="00130BA1">
      <w:pPr>
        <w:jc w:val="center"/>
        <w:rPr>
          <w:lang w:val="hr-HR"/>
        </w:rPr>
      </w:pPr>
    </w:p>
    <w:p w:rsidR="00512D0C" w:rsidRDefault="00130BA1" w:rsidP="00130BA1">
      <w:pPr>
        <w:jc w:val="both"/>
        <w:rPr>
          <w:lang w:val="hr-HR"/>
        </w:rPr>
      </w:pPr>
      <w:r>
        <w:rPr>
          <w:lang w:val="hr-HR"/>
        </w:rPr>
        <w:t xml:space="preserve">Korisnicima se mogu izdati odgovarajuće članske iskaznice. </w:t>
      </w:r>
      <w:r w:rsidR="00512D0C">
        <w:rPr>
          <w:lang w:val="hr-HR"/>
        </w:rPr>
        <w:t>Korisnici kojima je izdana članska iskaznica, dužni su izvijestiti knjižničara</w:t>
      </w:r>
      <w:r w:rsidR="00382B72">
        <w:rPr>
          <w:lang w:val="hr-HR"/>
        </w:rPr>
        <w:t xml:space="preserve"> </w:t>
      </w:r>
      <w:r w:rsidR="00512D0C">
        <w:rPr>
          <w:lang w:val="hr-HR"/>
        </w:rPr>
        <w:t>o svakoj promjeni osobnih podataka.</w:t>
      </w:r>
    </w:p>
    <w:p w:rsidR="001A0246" w:rsidRDefault="001A0246" w:rsidP="00DD208A">
      <w:pPr>
        <w:jc w:val="both"/>
        <w:rPr>
          <w:lang w:val="hr-HR"/>
        </w:rPr>
      </w:pPr>
    </w:p>
    <w:p w:rsidR="00512D0C" w:rsidRDefault="00DD208A" w:rsidP="00DD208A">
      <w:pPr>
        <w:jc w:val="center"/>
        <w:rPr>
          <w:lang w:val="hr-HR"/>
        </w:rPr>
      </w:pPr>
      <w:r>
        <w:rPr>
          <w:lang w:val="hr-HR"/>
        </w:rPr>
        <w:t xml:space="preserve">           </w:t>
      </w:r>
      <w:r w:rsidR="00130BA1">
        <w:rPr>
          <w:lang w:val="hr-HR"/>
        </w:rPr>
        <w:t>Članak 1</w:t>
      </w:r>
      <w:r w:rsidR="000D4FA4">
        <w:rPr>
          <w:lang w:val="hr-HR"/>
        </w:rPr>
        <w:t>2</w:t>
      </w:r>
      <w:r w:rsidR="00512D0C">
        <w:rPr>
          <w:lang w:val="hr-HR"/>
        </w:rPr>
        <w:t>.</w:t>
      </w:r>
    </w:p>
    <w:p w:rsidR="00EA6EF6" w:rsidRDefault="00EA6EF6" w:rsidP="00DD208A">
      <w:pPr>
        <w:jc w:val="center"/>
        <w:rPr>
          <w:lang w:val="hr-HR"/>
        </w:rPr>
      </w:pPr>
    </w:p>
    <w:p w:rsidR="00512D0C" w:rsidRDefault="00512D0C" w:rsidP="00382B72">
      <w:pPr>
        <w:pStyle w:val="Tijeloteksta2"/>
        <w:ind w:right="0"/>
      </w:pPr>
      <w:r>
        <w:t>U prostorijama knjižnice mora biti red i mir.</w:t>
      </w:r>
      <w:r w:rsidR="001A0246">
        <w:t xml:space="preserve"> Korisnici ne smiju unositi hranu i piće niti ih konzumirati.</w:t>
      </w:r>
    </w:p>
    <w:p w:rsidR="00512D0C" w:rsidRDefault="00512D0C" w:rsidP="00382B72">
      <w:pPr>
        <w:pStyle w:val="Tijeloteksta2"/>
        <w:ind w:right="0"/>
      </w:pPr>
      <w:r>
        <w:t>Korisnika koji narušava red i mir, knjižničar je</w:t>
      </w:r>
      <w:r w:rsidR="005B3DC8">
        <w:t xml:space="preserve"> ovlašten udaljiti iz prostora</w:t>
      </w:r>
      <w:r>
        <w:t xml:space="preserve"> knjižnice.</w:t>
      </w:r>
    </w:p>
    <w:p w:rsidR="00D75754" w:rsidRDefault="00D75754" w:rsidP="00D75754">
      <w:pPr>
        <w:pStyle w:val="Tijeloteksta2"/>
        <w:ind w:right="0"/>
      </w:pPr>
    </w:p>
    <w:p w:rsidR="00D75754" w:rsidRDefault="00D75754" w:rsidP="00D75754">
      <w:pPr>
        <w:pStyle w:val="Tijeloteksta2"/>
        <w:ind w:right="0"/>
      </w:pPr>
    </w:p>
    <w:p w:rsidR="00DD6A70" w:rsidRDefault="001A0246" w:rsidP="00DD208A">
      <w:pPr>
        <w:pStyle w:val="Tijeloteksta2"/>
        <w:ind w:left="4320" w:right="0"/>
      </w:pPr>
      <w:r>
        <w:t>Članak 1</w:t>
      </w:r>
      <w:r w:rsidR="000D4FA4">
        <w:t>3</w:t>
      </w:r>
      <w:r w:rsidR="00DD6A70">
        <w:t>.</w:t>
      </w:r>
    </w:p>
    <w:p w:rsidR="00EA6EF6" w:rsidRDefault="00EA6EF6" w:rsidP="00DD208A">
      <w:pPr>
        <w:pStyle w:val="Tijeloteksta2"/>
        <w:ind w:left="4320" w:right="0"/>
      </w:pPr>
    </w:p>
    <w:p w:rsidR="001A0246" w:rsidRDefault="001A0246" w:rsidP="001A0246">
      <w:pPr>
        <w:pStyle w:val="Tijeloteksta2"/>
        <w:ind w:right="0"/>
      </w:pPr>
      <w:r>
        <w:t>Ukoliko učenik prelazi u drugu školu razrednik je dužan provjeriti je li učenik vratio sve posuđene knjige i školsku knjižnicu.</w:t>
      </w:r>
    </w:p>
    <w:p w:rsidR="001A0246" w:rsidRDefault="001A0246" w:rsidP="001A0246">
      <w:pPr>
        <w:pStyle w:val="Tijeloteksta2"/>
        <w:ind w:right="0"/>
      </w:pPr>
      <w:r>
        <w:t>Ukoliko učitelji, stručni suradnici i ostali djelatnici škole prekidaju radni odnos u školi, dužnost im je vratiti sve posuđene knjige u školsku knjižnicu.</w:t>
      </w:r>
    </w:p>
    <w:p w:rsidR="00512D0C" w:rsidRDefault="00512D0C" w:rsidP="00DD208A">
      <w:pPr>
        <w:jc w:val="both"/>
        <w:rPr>
          <w:lang w:val="hr-HR"/>
        </w:rPr>
      </w:pPr>
    </w:p>
    <w:p w:rsidR="00512D0C" w:rsidRPr="00382B72" w:rsidRDefault="001A0246" w:rsidP="00DD208A">
      <w:pPr>
        <w:pStyle w:val="Naslov8"/>
        <w:ind w:right="0" w:firstLine="0"/>
        <w:rPr>
          <w:b/>
          <w:u w:val="none"/>
        </w:rPr>
      </w:pPr>
      <w:r>
        <w:rPr>
          <w:b/>
          <w:u w:val="none"/>
        </w:rPr>
        <w:t xml:space="preserve"> </w:t>
      </w:r>
      <w:r w:rsidR="00512D0C" w:rsidRPr="00933171">
        <w:rPr>
          <w:b/>
          <w:u w:val="none"/>
        </w:rPr>
        <w:t>POSUDBA KNJIŽNIČNE GRAĐE</w:t>
      </w:r>
    </w:p>
    <w:p w:rsidR="00D75754" w:rsidRDefault="00D75754" w:rsidP="00DD208A">
      <w:pPr>
        <w:jc w:val="both"/>
        <w:rPr>
          <w:b/>
          <w:bCs/>
          <w:lang w:val="hr-HR"/>
        </w:rPr>
      </w:pPr>
    </w:p>
    <w:p w:rsidR="00512D0C" w:rsidRDefault="008D50EA" w:rsidP="00DD208A">
      <w:pPr>
        <w:jc w:val="center"/>
        <w:rPr>
          <w:lang w:val="hr-HR"/>
        </w:rPr>
      </w:pPr>
      <w:r>
        <w:rPr>
          <w:lang w:val="hr-HR"/>
        </w:rPr>
        <w:t>Članak 1</w:t>
      </w:r>
      <w:r w:rsidR="000D4FA4">
        <w:rPr>
          <w:lang w:val="hr-HR"/>
        </w:rPr>
        <w:t>4</w:t>
      </w:r>
      <w:r w:rsidR="00512D0C">
        <w:rPr>
          <w:lang w:val="hr-HR"/>
        </w:rPr>
        <w:t>.</w:t>
      </w:r>
    </w:p>
    <w:p w:rsidR="00EA6EF6" w:rsidRDefault="00EA6EF6" w:rsidP="00DD208A">
      <w:pPr>
        <w:jc w:val="center"/>
        <w:rPr>
          <w:lang w:val="hr-HR"/>
        </w:rPr>
      </w:pPr>
    </w:p>
    <w:p w:rsidR="00512D0C" w:rsidRDefault="00512D0C" w:rsidP="00D75754">
      <w:pPr>
        <w:pStyle w:val="Tijeloteksta"/>
        <w:ind w:right="0"/>
        <w:jc w:val="both"/>
      </w:pPr>
      <w:r>
        <w:t>Knjižničnu građu korisnicima po</w:t>
      </w:r>
      <w:r w:rsidR="006C2756">
        <w:t>suđuje knjižničar. Knjižničaru u</w:t>
      </w:r>
      <w:r>
        <w:t xml:space="preserve"> posuđivanju knjižnične gr</w:t>
      </w:r>
      <w:r w:rsidR="005B3DC8">
        <w:t xml:space="preserve">ađe i drugim </w:t>
      </w:r>
      <w:r w:rsidR="001A0246">
        <w:t xml:space="preserve">sličnim </w:t>
      </w:r>
      <w:r w:rsidR="005B3DC8">
        <w:t>poslo</w:t>
      </w:r>
      <w:r w:rsidR="001A0246">
        <w:t xml:space="preserve">vima </w:t>
      </w:r>
      <w:r>
        <w:t xml:space="preserve">mogu pomagati </w:t>
      </w:r>
      <w:r w:rsidR="006C2756">
        <w:t xml:space="preserve">knjižničari - </w:t>
      </w:r>
      <w:r>
        <w:t>učenici Škole.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8D50EA" w:rsidP="00DD208A">
      <w:pPr>
        <w:pStyle w:val="Tijeloteksta"/>
        <w:ind w:right="0"/>
        <w:jc w:val="center"/>
      </w:pPr>
      <w:r>
        <w:t>Članak 1</w:t>
      </w:r>
      <w:r w:rsidR="000D4FA4">
        <w:t>5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Default="00512D0C" w:rsidP="00D75754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0" w:right="0" w:firstLine="0"/>
        <w:jc w:val="both"/>
      </w:pPr>
      <w:r>
        <w:t>Knjižnična gra</w:t>
      </w:r>
      <w:r w:rsidR="001A0246">
        <w:t>đa može se koristiti u knjižnici</w:t>
      </w:r>
      <w:r>
        <w:t>.</w:t>
      </w:r>
    </w:p>
    <w:p w:rsidR="00512D0C" w:rsidRDefault="00512D0C" w:rsidP="001A0246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709" w:right="0" w:hanging="709"/>
        <w:jc w:val="both"/>
      </w:pPr>
      <w:r>
        <w:t>Za korištenje izvan prostorija knjižnice</w:t>
      </w:r>
      <w:r w:rsidR="005B3DC8">
        <w:t>,</w:t>
      </w:r>
      <w:r>
        <w:t xml:space="preserve"> korisnici mogu posuditi</w:t>
      </w:r>
      <w:r w:rsidR="001A0246">
        <w:t xml:space="preserve"> </w:t>
      </w:r>
      <w:r w:rsidR="005210DE">
        <w:t>o</w:t>
      </w:r>
      <w:r>
        <w:t>djednom</w:t>
      </w:r>
      <w:r w:rsidR="005B3DC8">
        <w:t xml:space="preserve"> 3</w:t>
      </w:r>
      <w:r w:rsidR="001A0246">
        <w:t xml:space="preserve"> knjige na vremensko razdoblje od 30 </w:t>
      </w:r>
      <w:r>
        <w:t>dana</w:t>
      </w:r>
      <w:r w:rsidR="005B3DC8">
        <w:t xml:space="preserve">, od kojih </w:t>
      </w:r>
      <w:r w:rsidR="001A0246">
        <w:t>1 može</w:t>
      </w:r>
      <w:r w:rsidR="005210DE">
        <w:t xml:space="preserve"> biti </w:t>
      </w:r>
      <w:proofErr w:type="spellStart"/>
      <w:r w:rsidR="005210DE">
        <w:t>lektirn</w:t>
      </w:r>
      <w:r w:rsidR="001A0246">
        <w:t>a</w:t>
      </w:r>
      <w:proofErr w:type="spellEnd"/>
      <w:r w:rsidR="001A0246">
        <w:t xml:space="preserve">. Rok posudbe za </w:t>
      </w:r>
      <w:proofErr w:type="spellStart"/>
      <w:r w:rsidR="001A0246">
        <w:t>lektirnu</w:t>
      </w:r>
      <w:proofErr w:type="spellEnd"/>
      <w:r w:rsidR="001A0246">
        <w:t xml:space="preserve"> knjigu se može produžiti za još 7 dana, u slučaju da navedeni naslov nije potreban nekom drugom učeniku. Rok posudbe za sve ostale knjige se može produljiti za još jedno trajanje  posudbe, tj. 30 dana.</w:t>
      </w:r>
    </w:p>
    <w:p w:rsidR="001A0246" w:rsidRDefault="001A0246" w:rsidP="001A0246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709" w:right="0" w:hanging="709"/>
        <w:jc w:val="both"/>
      </w:pPr>
      <w:r>
        <w:t>Nastavnici mogu posuditi istovremeno najviše 4 knjige.</w:t>
      </w:r>
    </w:p>
    <w:p w:rsidR="001A0246" w:rsidRDefault="001A0246" w:rsidP="001A0246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709" w:right="0" w:hanging="709"/>
        <w:jc w:val="both"/>
      </w:pPr>
      <w:r>
        <w:t>AV građu mogu posuđivati samo učitelji onog dana kada im je to potrebno za nastavu.</w:t>
      </w:r>
    </w:p>
    <w:p w:rsidR="001A0246" w:rsidRDefault="00447A81" w:rsidP="00EA6EF6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709" w:right="0" w:hanging="709"/>
        <w:jc w:val="both"/>
      </w:pPr>
      <w:r>
        <w:t>Za vrijeme ljetnih praznika knjižna građa se ne posuđuje jer se provodi revizija fo</w:t>
      </w:r>
      <w:r w:rsidR="00382B72">
        <w:t>nda.</w:t>
      </w:r>
    </w:p>
    <w:p w:rsidR="00382B72" w:rsidRDefault="00382B72" w:rsidP="00EA6EF6">
      <w:pPr>
        <w:pStyle w:val="Tijeloteksta"/>
        <w:numPr>
          <w:ilvl w:val="0"/>
          <w:numId w:val="14"/>
        </w:numPr>
        <w:tabs>
          <w:tab w:val="clear" w:pos="1080"/>
          <w:tab w:val="num" w:pos="0"/>
        </w:tabs>
        <w:ind w:left="709" w:right="0" w:hanging="709"/>
        <w:jc w:val="both"/>
      </w:pPr>
    </w:p>
    <w:p w:rsidR="00512D0C" w:rsidRDefault="008D50EA" w:rsidP="00DD208A">
      <w:pPr>
        <w:pStyle w:val="Tijeloteksta"/>
        <w:ind w:right="0"/>
        <w:jc w:val="center"/>
      </w:pPr>
      <w:r>
        <w:t>Članak l</w:t>
      </w:r>
      <w:r w:rsidR="000D4FA4">
        <w:t>6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Default="00512D0C" w:rsidP="00D75754">
      <w:pPr>
        <w:pStyle w:val="Tijeloteksta"/>
        <w:ind w:right="0"/>
        <w:jc w:val="both"/>
      </w:pPr>
      <w:r>
        <w:t>Izvan prostor</w:t>
      </w:r>
      <w:r w:rsidR="00447A81">
        <w:t xml:space="preserve">ija knjižnice </w:t>
      </w:r>
      <w:r>
        <w:t>ne mogu se koristiti priručnici, enciklopedije, lek</w:t>
      </w:r>
      <w:r w:rsidR="00447A81">
        <w:t xml:space="preserve">sikoni, rječnici, </w:t>
      </w:r>
      <w:r w:rsidR="005210DE">
        <w:t>atlasi</w:t>
      </w:r>
      <w:r w:rsidR="007370DA">
        <w:t xml:space="preserve"> i slična građa</w:t>
      </w:r>
      <w:r>
        <w:t>, osim kada se radi o razrednoj posudbi prema zahtjevu učitelja ili stručnog suradnika.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8D50EA" w:rsidP="00DD208A">
      <w:pPr>
        <w:pStyle w:val="Tijeloteksta"/>
        <w:ind w:right="0"/>
        <w:jc w:val="center"/>
      </w:pPr>
      <w:r>
        <w:t>Članak 1</w:t>
      </w:r>
      <w:r w:rsidR="000D4FA4">
        <w:t>7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Default="008D50EA" w:rsidP="008D50EA">
      <w:pPr>
        <w:pStyle w:val="Tijeloteksta"/>
        <w:ind w:right="0"/>
        <w:jc w:val="both"/>
      </w:pPr>
      <w:r>
        <w:t xml:space="preserve">(1) Za vrijeme </w:t>
      </w:r>
      <w:r w:rsidR="00512D0C">
        <w:t>zimskog i proljetnog odmora učenika te kada postoje opravdani razlozi</w:t>
      </w:r>
      <w:r w:rsidR="007370DA">
        <w:t>,</w:t>
      </w:r>
      <w:r w:rsidR="00512D0C">
        <w:t xml:space="preserve"> knjižničar može korisniku produljiti vrijeme posu</w:t>
      </w:r>
      <w:r w:rsidR="007370DA">
        <w:t>dbe određeno člankom 16. ovoga P</w:t>
      </w:r>
      <w:r w:rsidR="00512D0C">
        <w:t>ravilnika.</w:t>
      </w:r>
    </w:p>
    <w:p w:rsidR="00512D0C" w:rsidRDefault="008D50EA" w:rsidP="008D50EA">
      <w:pPr>
        <w:pStyle w:val="Tijeloteksta"/>
        <w:ind w:right="0"/>
        <w:jc w:val="both"/>
      </w:pPr>
      <w:r>
        <w:t>(2) Opravdanost razloga iz stavka 1</w:t>
      </w:r>
      <w:r w:rsidR="00512D0C">
        <w:t>. ovoga članka ocjenjuje knjižničar samostalno.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8D50EA" w:rsidP="00DD208A">
      <w:pPr>
        <w:pStyle w:val="Tijeloteksta"/>
        <w:ind w:right="0"/>
        <w:jc w:val="center"/>
      </w:pPr>
      <w:r>
        <w:lastRenderedPageBreak/>
        <w:t xml:space="preserve">Članak </w:t>
      </w:r>
      <w:r w:rsidR="000D4FA4">
        <w:t>18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195121" w:rsidRDefault="008D50EA" w:rsidP="00DD208A">
      <w:pPr>
        <w:pStyle w:val="Tijeloteksta"/>
        <w:ind w:right="0"/>
        <w:jc w:val="both"/>
      </w:pPr>
      <w:r>
        <w:t>Svi korisnici knjižnice dužni su vraćati knjige u za to predviđenom vremenskom roku. U slučaju spriječenosti (bolest, putovanje i sl.) korisnici su o tome dužni obavijestiti knjižničara.</w:t>
      </w:r>
    </w:p>
    <w:p w:rsidR="008D50EA" w:rsidRDefault="008D50EA" w:rsidP="00DD208A">
      <w:pPr>
        <w:pStyle w:val="Tijeloteksta"/>
        <w:ind w:right="0"/>
        <w:jc w:val="both"/>
      </w:pPr>
    </w:p>
    <w:p w:rsidR="00512D0C" w:rsidRDefault="000D4FA4" w:rsidP="00DD208A">
      <w:pPr>
        <w:pStyle w:val="Tijeloteksta"/>
        <w:ind w:right="0"/>
        <w:jc w:val="center"/>
      </w:pPr>
      <w:r>
        <w:t>Članak 19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Pr="008D50EA" w:rsidRDefault="008D50EA" w:rsidP="008D50EA">
      <w:pPr>
        <w:jc w:val="both"/>
        <w:rPr>
          <w:lang w:val="hr-HR"/>
        </w:rPr>
      </w:pPr>
      <w:r>
        <w:rPr>
          <w:lang w:val="hr-HR"/>
        </w:rPr>
        <w:t xml:space="preserve">U slučaju kašnjenja pri vraćanju knjižnične građe korisnicima se naplaćuje </w:t>
      </w:r>
      <w:proofErr w:type="spellStart"/>
      <w:r>
        <w:rPr>
          <w:lang w:val="hr-HR"/>
        </w:rPr>
        <w:t>zakasnina</w:t>
      </w:r>
      <w:proofErr w:type="spellEnd"/>
      <w:r>
        <w:rPr>
          <w:lang w:val="hr-HR"/>
        </w:rPr>
        <w:t xml:space="preserve"> od 0,50 kuna po knjizi i po danu. </w:t>
      </w:r>
      <w:proofErr w:type="spellStart"/>
      <w:r>
        <w:rPr>
          <w:lang w:val="hr-HR"/>
        </w:rPr>
        <w:t>Zakasnina</w:t>
      </w:r>
      <w:proofErr w:type="spellEnd"/>
      <w:r>
        <w:rPr>
          <w:lang w:val="hr-HR"/>
        </w:rPr>
        <w:t xml:space="preserve"> se obračunava nakon 5 dana od upisanog datuma za vraćanje knjiga. Rok od 5 dana poštede je predviđen zbog moguće neusklađenosti smjene učenika i radnog vremena knjižnice, dana vikenda ili praznika, izostanka učenika ili knjižničara i sličnih situacija. 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8D50EA" w:rsidP="00DD208A">
      <w:pPr>
        <w:pStyle w:val="Tijeloteksta"/>
        <w:ind w:right="0"/>
        <w:jc w:val="center"/>
      </w:pPr>
      <w:r>
        <w:t>Članak 2</w:t>
      </w:r>
      <w:r w:rsidR="000D4FA4">
        <w:t>0</w:t>
      </w:r>
      <w:r w:rsidR="00512D0C">
        <w:t>.</w:t>
      </w:r>
    </w:p>
    <w:p w:rsidR="00382B72" w:rsidRDefault="008D50EA" w:rsidP="00382B72">
      <w:pPr>
        <w:pStyle w:val="StandardWeb"/>
        <w:shd w:val="clear" w:color="auto" w:fill="FFFFFF"/>
        <w:jc w:val="both"/>
        <w:rPr>
          <w:color w:val="000000"/>
        </w:rPr>
      </w:pPr>
      <w:r w:rsidRPr="008D50EA">
        <w:rPr>
          <w:color w:val="000000"/>
        </w:rPr>
        <w:t>U slučaju</w:t>
      </w:r>
      <w:r w:rsidRPr="008D50EA">
        <w:rPr>
          <w:rStyle w:val="apple-converted-space"/>
          <w:color w:val="000000"/>
        </w:rPr>
        <w:t> </w:t>
      </w:r>
      <w:r w:rsidRPr="00382B72">
        <w:rPr>
          <w:rStyle w:val="Naglaeno"/>
          <w:b w:val="0"/>
          <w:color w:val="000000"/>
        </w:rPr>
        <w:t>gubitka ili uništenja</w:t>
      </w:r>
      <w:r w:rsidRPr="008D50EA">
        <w:rPr>
          <w:rStyle w:val="apple-converted-space"/>
          <w:color w:val="000000"/>
        </w:rPr>
        <w:t> </w:t>
      </w:r>
      <w:r w:rsidRPr="008D50EA">
        <w:rPr>
          <w:color w:val="000000"/>
        </w:rPr>
        <w:t>knjižnične građe korisnici su dužni nabaviti istu takvu knjižničnu građu ili platiti puni iznos u vrijednosti izgubljene građe. Za slučaj</w:t>
      </w:r>
      <w:r w:rsidRPr="008D50EA">
        <w:rPr>
          <w:rStyle w:val="apple-converted-space"/>
          <w:color w:val="000000"/>
        </w:rPr>
        <w:t> </w:t>
      </w:r>
      <w:r w:rsidRPr="00382B72">
        <w:rPr>
          <w:rStyle w:val="Naglaeno"/>
          <w:b w:val="0"/>
          <w:color w:val="000000"/>
        </w:rPr>
        <w:t>oštećenja</w:t>
      </w:r>
      <w:r w:rsidRPr="008D50EA">
        <w:rPr>
          <w:rStyle w:val="apple-converted-space"/>
          <w:color w:val="000000"/>
        </w:rPr>
        <w:t> </w:t>
      </w:r>
      <w:r w:rsidRPr="008D50EA">
        <w:rPr>
          <w:color w:val="000000"/>
        </w:rPr>
        <w:t>građe naplaćuje se polovica njene vrijednosti. Vrijednost knjižnične građe utvrđuje se uvidom u inve</w:t>
      </w:r>
      <w:r w:rsidR="00382B72">
        <w:rPr>
          <w:color w:val="000000"/>
        </w:rPr>
        <w:t>ntarne knjige školske knjižnice.</w:t>
      </w:r>
    </w:p>
    <w:p w:rsidR="00512D0C" w:rsidRPr="00382B72" w:rsidRDefault="008E525D" w:rsidP="00382B72">
      <w:pPr>
        <w:pStyle w:val="StandardWeb"/>
        <w:shd w:val="clear" w:color="auto" w:fill="FFFFFF"/>
        <w:jc w:val="center"/>
        <w:rPr>
          <w:color w:val="000000"/>
        </w:rPr>
      </w:pPr>
      <w:r>
        <w:t>Članak 2</w:t>
      </w:r>
      <w:r w:rsidR="000D4FA4">
        <w:t>1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Default="00512D0C" w:rsidP="00C53D89">
      <w:pPr>
        <w:pStyle w:val="Tijeloteksta"/>
        <w:ind w:right="0"/>
        <w:jc w:val="both"/>
      </w:pPr>
      <w:r>
        <w:t xml:space="preserve">Knjižničar i drugi </w:t>
      </w:r>
      <w:r w:rsidR="008E525D">
        <w:t xml:space="preserve">djelatnici </w:t>
      </w:r>
      <w:r>
        <w:t xml:space="preserve">Škole ne smiju </w:t>
      </w:r>
      <w:r w:rsidR="008E525D">
        <w:t>uvjetovati izdavanje učeničkih svjedodžbi vraćanjem knjižne građe.</w:t>
      </w:r>
    </w:p>
    <w:p w:rsidR="008E525D" w:rsidRDefault="008E525D" w:rsidP="00C53D89">
      <w:pPr>
        <w:pStyle w:val="Tijeloteksta"/>
        <w:ind w:right="0"/>
        <w:jc w:val="both"/>
      </w:pPr>
    </w:p>
    <w:p w:rsidR="008E525D" w:rsidRDefault="008E525D" w:rsidP="00C53D89">
      <w:pPr>
        <w:pStyle w:val="Tijeloteksta"/>
        <w:ind w:right="0"/>
        <w:jc w:val="both"/>
      </w:pPr>
      <w:r>
        <w:t xml:space="preserve">U slučaju </w:t>
      </w:r>
      <w:proofErr w:type="spellStart"/>
      <w:r>
        <w:t>nevraćanja</w:t>
      </w:r>
      <w:proofErr w:type="spellEnd"/>
      <w:r>
        <w:t xml:space="preserve"> knjižnične građe nakon završetka školske godine, za nevraćenu građu se šalje službena opomena na adresu korisnika.</w:t>
      </w:r>
    </w:p>
    <w:p w:rsidR="00512D0C" w:rsidRDefault="00512D0C" w:rsidP="008E525D">
      <w:pPr>
        <w:pStyle w:val="Tijeloteksta"/>
        <w:ind w:right="0"/>
      </w:pPr>
    </w:p>
    <w:p w:rsidR="00512D0C" w:rsidRDefault="0069706F" w:rsidP="00DD208A">
      <w:pPr>
        <w:pStyle w:val="Tijeloteksta"/>
        <w:ind w:right="0"/>
        <w:jc w:val="both"/>
        <w:rPr>
          <w:b/>
        </w:rPr>
      </w:pPr>
      <w:r w:rsidRPr="00EA6EF6">
        <w:rPr>
          <w:b/>
        </w:rPr>
        <w:t>V. ZAŠTITA KNJIŽNIČNE GRAĐE</w:t>
      </w:r>
    </w:p>
    <w:p w:rsidR="00EA6EF6" w:rsidRPr="00EA6EF6" w:rsidRDefault="00EA6EF6" w:rsidP="00DD208A">
      <w:pPr>
        <w:pStyle w:val="Tijeloteksta"/>
        <w:ind w:right="0"/>
        <w:jc w:val="both"/>
        <w:rPr>
          <w:b/>
        </w:rPr>
      </w:pPr>
    </w:p>
    <w:p w:rsidR="0069706F" w:rsidRDefault="0069706F" w:rsidP="0069706F">
      <w:pPr>
        <w:pStyle w:val="Tijeloteksta"/>
        <w:ind w:right="0"/>
        <w:jc w:val="center"/>
      </w:pPr>
      <w:r>
        <w:t xml:space="preserve">Članak </w:t>
      </w:r>
      <w:r w:rsidR="000D4FA4">
        <w:t>22</w:t>
      </w:r>
      <w:r>
        <w:t>.</w:t>
      </w:r>
    </w:p>
    <w:p w:rsidR="00EA6EF6" w:rsidRDefault="00EA6EF6" w:rsidP="0069706F">
      <w:pPr>
        <w:pStyle w:val="Tijeloteksta"/>
        <w:ind w:right="0"/>
        <w:jc w:val="center"/>
      </w:pPr>
    </w:p>
    <w:p w:rsidR="0069706F" w:rsidRDefault="0069706F" w:rsidP="00DD208A">
      <w:pPr>
        <w:pStyle w:val="Tijeloteksta"/>
        <w:ind w:right="0"/>
        <w:jc w:val="both"/>
      </w:pPr>
      <w:r>
        <w:t>Zaštita knjižnične građe se u prvom redu provodi pravilnim smještajem. Knjige su smještene na otvorenim policama, gdje je moguće odaljenim od izvora topline.</w:t>
      </w:r>
    </w:p>
    <w:p w:rsidR="00EA6EF6" w:rsidRDefault="00EA6EF6" w:rsidP="00DD208A">
      <w:pPr>
        <w:pStyle w:val="Tijeloteksta"/>
        <w:ind w:right="0"/>
        <w:jc w:val="both"/>
      </w:pPr>
    </w:p>
    <w:p w:rsidR="0069706F" w:rsidRDefault="000D4FA4" w:rsidP="0069706F">
      <w:pPr>
        <w:pStyle w:val="Tijeloteksta"/>
        <w:ind w:right="0"/>
        <w:jc w:val="center"/>
      </w:pPr>
      <w:r>
        <w:t>Članak 23</w:t>
      </w:r>
      <w:r w:rsidR="0069706F">
        <w:t>.</w:t>
      </w:r>
    </w:p>
    <w:p w:rsidR="0069706F" w:rsidRPr="0069706F" w:rsidRDefault="0069706F" w:rsidP="0069706F">
      <w:pPr>
        <w:pStyle w:val="StandardWeb"/>
        <w:shd w:val="clear" w:color="auto" w:fill="FFFFFF"/>
        <w:jc w:val="both"/>
        <w:rPr>
          <w:color w:val="000000"/>
        </w:rPr>
      </w:pPr>
      <w:r w:rsidRPr="0069706F">
        <w:rPr>
          <w:color w:val="000000"/>
        </w:rPr>
        <w:t>Knjižnična građa se štiti i ispravnim postupanjem s njom u knjižnici i izvan nje. Pod tim se podrazumijeva da korisnici čuvaju knjige od svakog oštećenja: trganje listova, izrezivanje slika, podcrtavanje, pisanje komentara, obilježavanje stranica pravljenjem “ušiju”, bacanje knjiga pojedinačno ili u školskim torbama i sl.</w:t>
      </w:r>
    </w:p>
    <w:p w:rsidR="0069706F" w:rsidRDefault="000D4FA4" w:rsidP="0069706F">
      <w:pPr>
        <w:pStyle w:val="Tijeloteksta"/>
        <w:ind w:right="0"/>
        <w:jc w:val="center"/>
      </w:pPr>
      <w:r>
        <w:t>Članak 24</w:t>
      </w:r>
      <w:r w:rsidR="0069706F">
        <w:t>.</w:t>
      </w:r>
    </w:p>
    <w:p w:rsidR="0069706F" w:rsidRPr="0069706F" w:rsidRDefault="0069706F" w:rsidP="0069706F">
      <w:pPr>
        <w:pStyle w:val="StandardWeb"/>
        <w:shd w:val="clear" w:color="auto" w:fill="FFFFFF"/>
        <w:jc w:val="both"/>
        <w:rPr>
          <w:color w:val="000000"/>
        </w:rPr>
      </w:pPr>
      <w:r w:rsidRPr="0069706F">
        <w:rPr>
          <w:color w:val="000000"/>
        </w:rPr>
        <w:t>Zaštita fonda provodi se i redovitim revizijama  knjižničnog fonda  pri čemu se odvaja građa za otpis ili popravak.</w:t>
      </w:r>
    </w:p>
    <w:p w:rsidR="00933171" w:rsidRDefault="00933171" w:rsidP="00DD208A">
      <w:pPr>
        <w:pStyle w:val="Tijeloteksta"/>
        <w:ind w:right="0"/>
        <w:jc w:val="both"/>
      </w:pPr>
    </w:p>
    <w:p w:rsidR="00382B72" w:rsidRDefault="00382B72" w:rsidP="00DD208A">
      <w:pPr>
        <w:pStyle w:val="Tijeloteksta"/>
        <w:ind w:right="0"/>
        <w:jc w:val="both"/>
      </w:pPr>
    </w:p>
    <w:p w:rsidR="00512D0C" w:rsidRPr="00933171" w:rsidRDefault="00DD208A" w:rsidP="00DD208A">
      <w:pPr>
        <w:pStyle w:val="Tijeloteksta"/>
        <w:numPr>
          <w:ilvl w:val="0"/>
          <w:numId w:val="4"/>
        </w:numPr>
        <w:ind w:right="0" w:firstLine="0"/>
        <w:jc w:val="both"/>
        <w:rPr>
          <w:b/>
        </w:rPr>
      </w:pPr>
      <w:r>
        <w:rPr>
          <w:b/>
        </w:rPr>
        <w:lastRenderedPageBreak/>
        <w:t xml:space="preserve"> </w:t>
      </w:r>
      <w:r w:rsidR="00512D0C" w:rsidRPr="00933171">
        <w:rPr>
          <w:b/>
        </w:rPr>
        <w:t>PRIJELAZNE I ZAVRŠNE ODREDBE</w:t>
      </w:r>
    </w:p>
    <w:p w:rsidR="00512D0C" w:rsidRDefault="00512D0C" w:rsidP="00DD208A">
      <w:pPr>
        <w:pStyle w:val="Tijeloteksta"/>
        <w:ind w:left="540" w:right="0"/>
        <w:jc w:val="both"/>
      </w:pPr>
    </w:p>
    <w:p w:rsidR="00512D0C" w:rsidRDefault="0069706F" w:rsidP="00DD208A">
      <w:pPr>
        <w:pStyle w:val="Tijeloteksta"/>
        <w:ind w:right="0"/>
        <w:jc w:val="center"/>
      </w:pPr>
      <w:r>
        <w:t>Članak 2</w:t>
      </w:r>
      <w:r w:rsidR="000D4FA4">
        <w:t>5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</w:pPr>
    </w:p>
    <w:p w:rsidR="00512D0C" w:rsidRDefault="00195121" w:rsidP="00C53D89">
      <w:pPr>
        <w:pStyle w:val="Tijeloteksta"/>
        <w:ind w:right="0"/>
        <w:jc w:val="both"/>
      </w:pPr>
      <w:r>
        <w:t>S odredbama ovoga P</w:t>
      </w:r>
      <w:r w:rsidR="00512D0C">
        <w:t>ravilnika razrednici su dužni upoznati učenike i roditelje, odnosno skrbnike učenika.</w:t>
      </w:r>
    </w:p>
    <w:p w:rsidR="00DD208A" w:rsidRDefault="00DD208A" w:rsidP="00DD208A">
      <w:pPr>
        <w:pStyle w:val="Tijeloteksta"/>
        <w:ind w:left="720" w:right="0"/>
        <w:jc w:val="both"/>
      </w:pPr>
    </w:p>
    <w:p w:rsidR="00C53D89" w:rsidRDefault="0069706F" w:rsidP="00C53D89">
      <w:pPr>
        <w:pStyle w:val="Tijeloteksta"/>
        <w:ind w:right="0"/>
        <w:jc w:val="center"/>
      </w:pPr>
      <w:r>
        <w:t>Članak 2</w:t>
      </w:r>
      <w:r w:rsidR="000D4FA4">
        <w:t>6</w:t>
      </w:r>
      <w:r w:rsidR="00512D0C">
        <w:t>.</w:t>
      </w:r>
    </w:p>
    <w:p w:rsidR="00EA6EF6" w:rsidRDefault="00EA6EF6" w:rsidP="00C53D89">
      <w:pPr>
        <w:pStyle w:val="Tijeloteksta"/>
        <w:ind w:right="0"/>
        <w:jc w:val="center"/>
      </w:pPr>
    </w:p>
    <w:p w:rsidR="00512D0C" w:rsidRPr="000D4FA4" w:rsidRDefault="00EF02B1" w:rsidP="000D4FA4">
      <w:pPr>
        <w:pStyle w:val="Tijeloteksta"/>
        <w:ind w:right="0"/>
      </w:pPr>
      <w:r>
        <w:t xml:space="preserve">Jedan primjerak </w:t>
      </w:r>
      <w:r w:rsidR="0069706F">
        <w:t>ovog Pravilnika</w:t>
      </w:r>
      <w:r w:rsidR="00512D0C">
        <w:t xml:space="preserve"> mora biti</w:t>
      </w:r>
      <w:r w:rsidR="00C53D89">
        <w:t xml:space="preserve"> </w:t>
      </w:r>
      <w:r w:rsidR="0069706F">
        <w:t xml:space="preserve">trajno </w:t>
      </w:r>
      <w:r w:rsidR="00C53D89">
        <w:t xml:space="preserve">istaknut na vidljivom mjestu u </w:t>
      </w:r>
      <w:r w:rsidR="0069706F">
        <w:t xml:space="preserve">školskoj </w:t>
      </w:r>
      <w:r w:rsidR="00512D0C">
        <w:t>knjižnici.</w:t>
      </w:r>
    </w:p>
    <w:p w:rsidR="00C53D89" w:rsidRDefault="00C53D89" w:rsidP="00DD208A">
      <w:pPr>
        <w:pStyle w:val="Tijeloteksta"/>
        <w:ind w:right="0"/>
        <w:jc w:val="both"/>
        <w:rPr>
          <w:b/>
          <w:bCs/>
        </w:rPr>
      </w:pPr>
    </w:p>
    <w:p w:rsidR="00EA6EF6" w:rsidRDefault="0069706F" w:rsidP="00DD208A">
      <w:pPr>
        <w:pStyle w:val="Tijeloteksta"/>
        <w:ind w:right="0"/>
        <w:jc w:val="center"/>
      </w:pPr>
      <w:r>
        <w:t>Članak 2</w:t>
      </w:r>
      <w:r w:rsidR="000D4FA4">
        <w:t>7.</w:t>
      </w:r>
    </w:p>
    <w:p w:rsidR="000D4FA4" w:rsidRPr="000D4FA4" w:rsidRDefault="000D4FA4" w:rsidP="000D4FA4">
      <w:pPr>
        <w:pStyle w:val="StandardWeb"/>
        <w:shd w:val="clear" w:color="auto" w:fill="FFFFFF"/>
        <w:jc w:val="both"/>
        <w:rPr>
          <w:color w:val="000000"/>
        </w:rPr>
      </w:pPr>
      <w:r w:rsidRPr="0069706F">
        <w:rPr>
          <w:color w:val="000000"/>
        </w:rPr>
        <w:t>O is</w:t>
      </w:r>
      <w:r>
        <w:rPr>
          <w:color w:val="000000"/>
        </w:rPr>
        <w:t>pravnoj primjeni odredaba ovog P</w:t>
      </w:r>
      <w:r w:rsidRPr="0069706F">
        <w:rPr>
          <w:color w:val="000000"/>
        </w:rPr>
        <w:t>ravilnika skrbe se ravnatelj/</w:t>
      </w:r>
      <w:proofErr w:type="spellStart"/>
      <w:r w:rsidRPr="0069706F">
        <w:rPr>
          <w:color w:val="000000"/>
        </w:rPr>
        <w:t>ica</w:t>
      </w:r>
      <w:proofErr w:type="spellEnd"/>
      <w:r w:rsidRPr="0069706F">
        <w:rPr>
          <w:color w:val="000000"/>
        </w:rPr>
        <w:t xml:space="preserve"> i </w:t>
      </w:r>
      <w:r>
        <w:rPr>
          <w:color w:val="000000"/>
        </w:rPr>
        <w:t>knjižničar</w:t>
      </w:r>
      <w:r w:rsidRPr="0069706F">
        <w:rPr>
          <w:color w:val="000000"/>
        </w:rPr>
        <w:t>.</w:t>
      </w:r>
    </w:p>
    <w:p w:rsidR="0069706F" w:rsidRDefault="0069706F" w:rsidP="0069706F">
      <w:pPr>
        <w:pStyle w:val="Tijeloteksta"/>
        <w:ind w:right="0"/>
        <w:jc w:val="center"/>
      </w:pPr>
      <w:r>
        <w:t>Članak</w:t>
      </w:r>
      <w:r w:rsidR="000D4FA4">
        <w:t xml:space="preserve"> 28</w:t>
      </w:r>
      <w:r>
        <w:t>.</w:t>
      </w:r>
    </w:p>
    <w:p w:rsidR="000D4FA4" w:rsidRDefault="000D4FA4" w:rsidP="0069706F">
      <w:pPr>
        <w:pStyle w:val="Tijeloteksta"/>
        <w:ind w:right="0"/>
        <w:jc w:val="center"/>
      </w:pPr>
    </w:p>
    <w:p w:rsidR="00382B72" w:rsidRDefault="00382B72" w:rsidP="000D4FA4">
      <w:pPr>
        <w:pStyle w:val="Tijeloteksta"/>
        <w:ind w:right="0"/>
        <w:jc w:val="both"/>
      </w:pPr>
      <w:r>
        <w:t>Ovaj Pravilnik stupa na snagu danom objavljivanja na oglasnoj ploči Škole.</w:t>
      </w:r>
    </w:p>
    <w:p w:rsidR="000D4FA4" w:rsidRPr="000D4FA4" w:rsidRDefault="000D4FA4" w:rsidP="000D4FA4">
      <w:pPr>
        <w:pStyle w:val="Tijeloteksta"/>
        <w:ind w:right="0"/>
        <w:jc w:val="both"/>
      </w:pPr>
    </w:p>
    <w:p w:rsidR="00512D0C" w:rsidRDefault="000D4FA4" w:rsidP="00DD208A">
      <w:pPr>
        <w:pStyle w:val="Tijeloteksta"/>
        <w:ind w:right="0"/>
        <w:jc w:val="center"/>
      </w:pPr>
      <w:r>
        <w:t>Članak 29</w:t>
      </w:r>
      <w:r w:rsidR="00512D0C">
        <w:t>.</w:t>
      </w:r>
    </w:p>
    <w:p w:rsidR="00EA6EF6" w:rsidRDefault="00EA6EF6" w:rsidP="00DD208A">
      <w:pPr>
        <w:pStyle w:val="Tijeloteksta"/>
        <w:ind w:right="0"/>
        <w:jc w:val="center"/>
        <w:rPr>
          <w:b/>
          <w:bCs/>
        </w:rPr>
      </w:pPr>
    </w:p>
    <w:p w:rsidR="00933171" w:rsidRDefault="00512D0C" w:rsidP="00C53D89">
      <w:pPr>
        <w:pStyle w:val="Tijeloteksta"/>
        <w:ind w:right="0"/>
        <w:jc w:val="both"/>
      </w:pPr>
      <w:r>
        <w:t>Stupanje</w:t>
      </w:r>
      <w:r w:rsidR="00933171">
        <w:t>m na snagu ovoga P</w:t>
      </w:r>
      <w:r>
        <w:t>ravilnika prestaje važiti Pravilnik o radu školske knjižnice od</w:t>
      </w:r>
    </w:p>
    <w:p w:rsidR="00512D0C" w:rsidRDefault="0069706F" w:rsidP="00C53D89">
      <w:pPr>
        <w:pStyle w:val="Tijeloteksta"/>
        <w:ind w:right="0"/>
        <w:jc w:val="both"/>
      </w:pPr>
      <w:r>
        <w:t>12. 02. 2009</w:t>
      </w:r>
      <w:r w:rsidR="00933171">
        <w:t>.</w:t>
      </w:r>
    </w:p>
    <w:p w:rsidR="00512D0C" w:rsidRDefault="00512D0C" w:rsidP="00DD208A">
      <w:pPr>
        <w:pStyle w:val="Tijeloteksta"/>
        <w:ind w:right="0"/>
        <w:jc w:val="both"/>
      </w:pPr>
    </w:p>
    <w:p w:rsidR="00EF02B1" w:rsidRDefault="00EF02B1" w:rsidP="00DD208A">
      <w:pPr>
        <w:pStyle w:val="Tijeloteksta"/>
        <w:ind w:right="0"/>
        <w:jc w:val="both"/>
      </w:pPr>
      <w:r>
        <w:t>Ovaj Pravilnik objavljen je na oglasnoj ploči škole dana ___________________.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512D0C" w:rsidP="00DD208A">
      <w:pPr>
        <w:pStyle w:val="Tijeloteksta"/>
        <w:ind w:right="0"/>
        <w:jc w:val="both"/>
      </w:pPr>
    </w:p>
    <w:p w:rsidR="00512D0C" w:rsidRDefault="00676541" w:rsidP="00DD208A">
      <w:pPr>
        <w:pStyle w:val="Tijeloteksta"/>
        <w:ind w:right="0"/>
        <w:jc w:val="both"/>
      </w:pPr>
      <w:r>
        <w:t>KLASA: 012-04/15-01/1</w:t>
      </w:r>
    </w:p>
    <w:p w:rsidR="00676541" w:rsidRDefault="00676541" w:rsidP="00DD208A">
      <w:pPr>
        <w:pStyle w:val="Tijeloteksta"/>
        <w:ind w:right="0"/>
        <w:jc w:val="both"/>
      </w:pPr>
      <w:r>
        <w:t>URBROJ: 2103-36-01-15-05</w:t>
      </w: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DD208A">
      <w:pPr>
        <w:pStyle w:val="Tijeloteksta"/>
        <w:ind w:right="0"/>
        <w:jc w:val="both"/>
      </w:pPr>
    </w:p>
    <w:p w:rsidR="00676541" w:rsidRDefault="00676541" w:rsidP="00EF02B1">
      <w:pPr>
        <w:pStyle w:val="Tijeloteksta"/>
        <w:ind w:right="0"/>
        <w:jc w:val="right"/>
      </w:pPr>
      <w:r>
        <w:t xml:space="preserve">   </w:t>
      </w:r>
    </w:p>
    <w:p w:rsidR="00676541" w:rsidRDefault="00676541" w:rsidP="00EF02B1">
      <w:pPr>
        <w:pStyle w:val="Tijeloteksta"/>
        <w:ind w:right="0"/>
        <w:jc w:val="right"/>
      </w:pPr>
      <w:r>
        <w:t xml:space="preserve"> </w:t>
      </w:r>
      <w:r w:rsidR="00EF02B1">
        <w:t xml:space="preserve">PREDSJEDNICA </w:t>
      </w:r>
      <w:r>
        <w:t>ŠKOLSKOG ODBORA</w:t>
      </w:r>
    </w:p>
    <w:p w:rsidR="00676541" w:rsidRDefault="00676541" w:rsidP="00676541">
      <w:pPr>
        <w:pStyle w:val="Tijeloteksta"/>
        <w:ind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t>Dubravka Orešković</w:t>
      </w:r>
    </w:p>
    <w:p w:rsidR="00512D0C" w:rsidRDefault="00512D0C" w:rsidP="00DD208A">
      <w:pPr>
        <w:pStyle w:val="Tijeloteksta"/>
        <w:ind w:right="0"/>
        <w:jc w:val="both"/>
      </w:pPr>
    </w:p>
    <w:p w:rsidR="00512D0C" w:rsidRDefault="00676541" w:rsidP="00DD208A">
      <w:pPr>
        <w:ind w:left="5760"/>
        <w:jc w:val="both"/>
        <w:rPr>
          <w:lang w:val="hr-HR"/>
        </w:rPr>
      </w:pPr>
      <w:r>
        <w:rPr>
          <w:lang w:val="hr-HR"/>
        </w:rPr>
        <w:t xml:space="preserve">       </w:t>
      </w:r>
      <w:r w:rsidR="00512D0C" w:rsidRPr="00933171">
        <w:rPr>
          <w:lang w:val="hr-HR"/>
        </w:rPr>
        <w:t>________________________</w:t>
      </w:r>
    </w:p>
    <w:sectPr w:rsidR="00512D0C" w:rsidSect="00933171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0C" w:rsidRDefault="00C9120C">
      <w:r>
        <w:separator/>
      </w:r>
    </w:p>
  </w:endnote>
  <w:endnote w:type="continuationSeparator" w:id="0">
    <w:p w:rsidR="00C9120C" w:rsidRDefault="00C9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lacklet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8B" w:rsidRDefault="007068D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2738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738B" w:rsidRDefault="0032738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8B" w:rsidRDefault="007068D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2738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6541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32738B" w:rsidRDefault="003273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0C" w:rsidRDefault="00C9120C">
      <w:r>
        <w:separator/>
      </w:r>
    </w:p>
  </w:footnote>
  <w:footnote w:type="continuationSeparator" w:id="0">
    <w:p w:rsidR="00C9120C" w:rsidRDefault="00C9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17"/>
    <w:multiLevelType w:val="hybridMultilevel"/>
    <w:tmpl w:val="C4F69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B6FDA"/>
    <w:multiLevelType w:val="hybridMultilevel"/>
    <w:tmpl w:val="BB7ABD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65A2E"/>
    <w:multiLevelType w:val="hybridMultilevel"/>
    <w:tmpl w:val="AFE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67FD1"/>
    <w:multiLevelType w:val="hybridMultilevel"/>
    <w:tmpl w:val="8E08405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21267"/>
    <w:multiLevelType w:val="hybridMultilevel"/>
    <w:tmpl w:val="EC422CF6"/>
    <w:lvl w:ilvl="0" w:tplc="E23EEB4A">
      <w:start w:val="1"/>
      <w:numFmt w:val="upperRoman"/>
      <w:pStyle w:val="Naslov8"/>
      <w:lvlText w:val="%1."/>
      <w:lvlJc w:val="right"/>
      <w:pPr>
        <w:tabs>
          <w:tab w:val="num" w:pos="720"/>
        </w:tabs>
        <w:ind w:left="720" w:hanging="180"/>
      </w:p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EC026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F6055"/>
    <w:multiLevelType w:val="hybridMultilevel"/>
    <w:tmpl w:val="CEC88F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756F6"/>
    <w:multiLevelType w:val="hybridMultilevel"/>
    <w:tmpl w:val="DA34A1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4DFD"/>
    <w:multiLevelType w:val="hybridMultilevel"/>
    <w:tmpl w:val="AFEA1CC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60CAF"/>
    <w:multiLevelType w:val="hybridMultilevel"/>
    <w:tmpl w:val="A48C3E0C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55D74"/>
    <w:multiLevelType w:val="hybridMultilevel"/>
    <w:tmpl w:val="E582412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E5B96"/>
    <w:multiLevelType w:val="hybridMultilevel"/>
    <w:tmpl w:val="AFEA1CC4"/>
    <w:lvl w:ilvl="0" w:tplc="5C021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5CA"/>
    <w:multiLevelType w:val="hybridMultilevel"/>
    <w:tmpl w:val="A8AA06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B7513"/>
    <w:multiLevelType w:val="hybridMultilevel"/>
    <w:tmpl w:val="8BD886CE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8B02007"/>
    <w:multiLevelType w:val="hybridMultilevel"/>
    <w:tmpl w:val="DCA650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43761"/>
    <w:multiLevelType w:val="hybridMultilevel"/>
    <w:tmpl w:val="9D58C4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00BDC"/>
    <w:multiLevelType w:val="hybridMultilevel"/>
    <w:tmpl w:val="AFEA1CC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A5D9F"/>
    <w:multiLevelType w:val="hybridMultilevel"/>
    <w:tmpl w:val="C220DE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21070A"/>
    <w:multiLevelType w:val="hybridMultilevel"/>
    <w:tmpl w:val="A48C3E0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CF2"/>
    <w:multiLevelType w:val="hybridMultilevel"/>
    <w:tmpl w:val="8BD886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9F298D"/>
    <w:multiLevelType w:val="hybridMultilevel"/>
    <w:tmpl w:val="7074846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13"/>
  </w:num>
  <w:num w:numId="14">
    <w:abstractNumId w:val="11"/>
  </w:num>
  <w:num w:numId="15">
    <w:abstractNumId w:val="6"/>
  </w:num>
  <w:num w:numId="16">
    <w:abstractNumId w:val="16"/>
  </w:num>
  <w:num w:numId="17">
    <w:abstractNumId w:val="3"/>
  </w:num>
  <w:num w:numId="18">
    <w:abstractNumId w:val="5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D92"/>
    <w:rsid w:val="00047A40"/>
    <w:rsid w:val="000D4FA4"/>
    <w:rsid w:val="00130BA1"/>
    <w:rsid w:val="00195121"/>
    <w:rsid w:val="001A0246"/>
    <w:rsid w:val="00310A3F"/>
    <w:rsid w:val="0032738B"/>
    <w:rsid w:val="003552B2"/>
    <w:rsid w:val="00382B72"/>
    <w:rsid w:val="003C0B8F"/>
    <w:rsid w:val="003E7B98"/>
    <w:rsid w:val="00423B61"/>
    <w:rsid w:val="00447A81"/>
    <w:rsid w:val="00512D0C"/>
    <w:rsid w:val="005210DE"/>
    <w:rsid w:val="005B3DC8"/>
    <w:rsid w:val="00676541"/>
    <w:rsid w:val="0069706F"/>
    <w:rsid w:val="006C2756"/>
    <w:rsid w:val="007068D4"/>
    <w:rsid w:val="00725D92"/>
    <w:rsid w:val="007370DA"/>
    <w:rsid w:val="007D2702"/>
    <w:rsid w:val="008D50EA"/>
    <w:rsid w:val="008E525D"/>
    <w:rsid w:val="00933171"/>
    <w:rsid w:val="00980653"/>
    <w:rsid w:val="009E7F35"/>
    <w:rsid w:val="00AE32CE"/>
    <w:rsid w:val="00C53D89"/>
    <w:rsid w:val="00C9120C"/>
    <w:rsid w:val="00C9539D"/>
    <w:rsid w:val="00CC6A38"/>
    <w:rsid w:val="00D0305B"/>
    <w:rsid w:val="00D14BDE"/>
    <w:rsid w:val="00D217B2"/>
    <w:rsid w:val="00D75754"/>
    <w:rsid w:val="00DD208A"/>
    <w:rsid w:val="00DD6A70"/>
    <w:rsid w:val="00EA6EF6"/>
    <w:rsid w:val="00EC36E3"/>
    <w:rsid w:val="00EF02B1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7B2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D217B2"/>
    <w:pPr>
      <w:keepNext/>
      <w:jc w:val="center"/>
      <w:outlineLvl w:val="0"/>
    </w:pPr>
    <w:rPr>
      <w:rFonts w:ascii="Lucida Blackletter" w:hAnsi="Lucida Blackletter"/>
      <w:b/>
      <w:bCs/>
      <w:sz w:val="32"/>
      <w:lang w:val="hr-HR"/>
    </w:rPr>
  </w:style>
  <w:style w:type="paragraph" w:styleId="Naslov2">
    <w:name w:val="heading 2"/>
    <w:basedOn w:val="Normal"/>
    <w:next w:val="Normal"/>
    <w:qFormat/>
    <w:rsid w:val="00D217B2"/>
    <w:pPr>
      <w:keepNext/>
      <w:outlineLvl w:val="1"/>
    </w:pPr>
    <w:rPr>
      <w:rFonts w:ascii="Arial Black" w:hAnsi="Arial Black"/>
      <w:sz w:val="32"/>
      <w:lang w:val="hr-HR"/>
    </w:rPr>
  </w:style>
  <w:style w:type="paragraph" w:styleId="Naslov3">
    <w:name w:val="heading 3"/>
    <w:basedOn w:val="Normal"/>
    <w:next w:val="Normal"/>
    <w:qFormat/>
    <w:rsid w:val="00D217B2"/>
    <w:pPr>
      <w:keepNext/>
      <w:ind w:right="-648"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rsid w:val="00D217B2"/>
    <w:pPr>
      <w:keepNext/>
      <w:jc w:val="both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rsid w:val="00D217B2"/>
    <w:pPr>
      <w:keepNext/>
      <w:ind w:right="-648"/>
      <w:jc w:val="center"/>
      <w:outlineLvl w:val="4"/>
    </w:pPr>
    <w:rPr>
      <w:b/>
      <w:bCs/>
      <w:lang w:val="hr-HR"/>
    </w:rPr>
  </w:style>
  <w:style w:type="paragraph" w:styleId="Naslov6">
    <w:name w:val="heading 6"/>
    <w:basedOn w:val="Normal"/>
    <w:next w:val="Normal"/>
    <w:qFormat/>
    <w:rsid w:val="00D217B2"/>
    <w:pPr>
      <w:keepNext/>
      <w:ind w:right="-648"/>
      <w:outlineLvl w:val="5"/>
    </w:pPr>
    <w:rPr>
      <w:b/>
      <w:bCs/>
      <w:lang w:val="hr-HR"/>
    </w:rPr>
  </w:style>
  <w:style w:type="paragraph" w:styleId="Naslov7">
    <w:name w:val="heading 7"/>
    <w:basedOn w:val="Normal"/>
    <w:next w:val="Normal"/>
    <w:qFormat/>
    <w:rsid w:val="00D217B2"/>
    <w:pPr>
      <w:keepNext/>
      <w:jc w:val="center"/>
      <w:outlineLvl w:val="6"/>
    </w:pPr>
    <w:rPr>
      <w:b/>
      <w:bCs/>
      <w:lang w:val="hr-HR"/>
    </w:rPr>
  </w:style>
  <w:style w:type="paragraph" w:styleId="Naslov8">
    <w:name w:val="heading 8"/>
    <w:basedOn w:val="Normal"/>
    <w:next w:val="Normal"/>
    <w:qFormat/>
    <w:rsid w:val="00D217B2"/>
    <w:pPr>
      <w:keepNext/>
      <w:numPr>
        <w:numId w:val="4"/>
      </w:numPr>
      <w:ind w:right="-648"/>
      <w:jc w:val="both"/>
      <w:outlineLvl w:val="7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217B2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D217B2"/>
    <w:pPr>
      <w:ind w:right="-648"/>
    </w:pPr>
    <w:rPr>
      <w:lang w:val="hr-HR"/>
    </w:rPr>
  </w:style>
  <w:style w:type="paragraph" w:styleId="Tijeloteksta2">
    <w:name w:val="Body Text 2"/>
    <w:basedOn w:val="Normal"/>
    <w:rsid w:val="00D217B2"/>
    <w:pPr>
      <w:ind w:right="-648"/>
      <w:jc w:val="both"/>
    </w:pPr>
    <w:rPr>
      <w:lang w:val="hr-HR"/>
    </w:rPr>
  </w:style>
  <w:style w:type="character" w:styleId="Brojstranice">
    <w:name w:val="page number"/>
    <w:basedOn w:val="Zadanifontodlomka"/>
    <w:rsid w:val="00D217B2"/>
  </w:style>
  <w:style w:type="paragraph" w:styleId="Uvuenotijeloteksta">
    <w:name w:val="Body Text Indent"/>
    <w:basedOn w:val="Normal"/>
    <w:rsid w:val="00D217B2"/>
    <w:pPr>
      <w:ind w:right="-648" w:firstLine="720"/>
      <w:jc w:val="both"/>
    </w:pPr>
    <w:rPr>
      <w:lang w:val="hr-HR"/>
    </w:rPr>
  </w:style>
  <w:style w:type="paragraph" w:styleId="StandardWeb">
    <w:name w:val="Normal (Web)"/>
    <w:basedOn w:val="Normal"/>
    <w:uiPriority w:val="99"/>
    <w:unhideWhenUsed/>
    <w:rsid w:val="008D50EA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8D50EA"/>
    <w:rPr>
      <w:b/>
      <w:bCs/>
    </w:rPr>
  </w:style>
  <w:style w:type="character" w:customStyle="1" w:styleId="apple-converted-space">
    <w:name w:val="apple-converted-space"/>
    <w:basedOn w:val="Zadanifontodlomka"/>
    <w:rsid w:val="008D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 ___  Statuta Osnovne škole  ____________________</vt:lpstr>
    </vt:vector>
  </TitlesOfParts>
  <Company>Agencija Glossa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 ___  Statuta Osnovne škole  ____________________</dc:title>
  <dc:creator>Vinko Tihi</dc:creator>
  <cp:lastModifiedBy>marijana</cp:lastModifiedBy>
  <cp:revision>2</cp:revision>
  <dcterms:created xsi:type="dcterms:W3CDTF">2015-10-20T08:03:00Z</dcterms:created>
  <dcterms:modified xsi:type="dcterms:W3CDTF">2015-10-20T08:03:00Z</dcterms:modified>
</cp:coreProperties>
</file>